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9AF01" w14:textId="7FF9ACCB" w:rsidR="007C6ED6" w:rsidRDefault="00765298">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#129-bis</w:t>
      </w:r>
      <w:r>
        <w:rPr>
          <w:rFonts w:ascii="Arial" w:eastAsia="MS Mincho" w:hAnsi="Arial" w:cs="Arial"/>
          <w:b/>
          <w:sz w:val="24"/>
          <w:lang w:eastAsia="en-US"/>
        </w:rPr>
        <w:tab/>
      </w:r>
      <w:r w:rsidR="00604601" w:rsidRPr="00604601">
        <w:rPr>
          <w:rFonts w:ascii="Arial" w:eastAsia="MS Mincho" w:hAnsi="Arial" w:cs="Arial"/>
          <w:b/>
          <w:sz w:val="24"/>
          <w:lang w:eastAsia="en-US"/>
        </w:rPr>
        <w:t>R2-2502269</w:t>
      </w:r>
    </w:p>
    <w:p w14:paraId="33DB90A8" w14:textId="77777777" w:rsidR="007C6ED6" w:rsidRDefault="00765298">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Wuhan, China, 7</w:t>
      </w:r>
      <w:r>
        <w:rPr>
          <w:rFonts w:ascii="Arial" w:eastAsia="MS Mincho" w:hAnsi="Arial" w:cs="Arial"/>
          <w:b/>
          <w:sz w:val="24"/>
          <w:vertAlign w:val="superscript"/>
          <w:lang w:eastAsia="en-US"/>
        </w:rPr>
        <w:t>th</w:t>
      </w:r>
      <w:r>
        <w:rPr>
          <w:rFonts w:ascii="Arial" w:eastAsia="MS Mincho" w:hAnsi="Arial" w:cs="Arial"/>
          <w:b/>
          <w:sz w:val="24"/>
          <w:lang w:eastAsia="en-US"/>
        </w:rPr>
        <w:t xml:space="preserve"> – 11</w:t>
      </w:r>
      <w:r>
        <w:rPr>
          <w:rFonts w:ascii="Arial" w:eastAsia="MS Mincho" w:hAnsi="Arial" w:cs="Arial"/>
          <w:b/>
          <w:sz w:val="24"/>
          <w:vertAlign w:val="superscript"/>
          <w:lang w:eastAsia="en-US"/>
        </w:rPr>
        <w:t>th</w:t>
      </w:r>
      <w:r>
        <w:rPr>
          <w:rFonts w:ascii="Arial" w:eastAsia="MS Mincho" w:hAnsi="Arial" w:cs="Arial"/>
          <w:b/>
          <w:sz w:val="24"/>
          <w:lang w:eastAsia="en-US"/>
        </w:rPr>
        <w:t xml:space="preserve"> April, 2025</w:t>
      </w:r>
    </w:p>
    <w:p w14:paraId="094947F7" w14:textId="77777777" w:rsidR="007C6ED6" w:rsidRDefault="007C6ED6">
      <w:pPr>
        <w:tabs>
          <w:tab w:val="left" w:pos="1701"/>
          <w:tab w:val="right" w:pos="9639"/>
        </w:tabs>
        <w:spacing w:after="240"/>
        <w:textAlignment w:val="auto"/>
        <w:rPr>
          <w:rFonts w:eastAsia="MS Mincho" w:cs="Arial"/>
          <w:b/>
          <w:sz w:val="24"/>
          <w:szCs w:val="24"/>
          <w:lang w:eastAsia="en-US"/>
        </w:rPr>
      </w:pPr>
    </w:p>
    <w:p w14:paraId="5B5A746B" w14:textId="2866E75A" w:rsidR="007C6ED6" w:rsidRDefault="00765298">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8.2.</w:t>
      </w:r>
      <w:r w:rsidR="00AD1247">
        <w:rPr>
          <w:rFonts w:ascii="Arial" w:eastAsia="MS Mincho" w:hAnsi="Arial" w:cs="Arial"/>
          <w:b/>
          <w:sz w:val="24"/>
          <w:szCs w:val="24"/>
          <w:lang w:eastAsia="en-US"/>
        </w:rPr>
        <w:t>4</w:t>
      </w:r>
    </w:p>
    <w:p w14:paraId="383114B9" w14:textId="77777777" w:rsidR="007C6ED6" w:rsidRDefault="00765298">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4DF4CD9B" w14:textId="6A92839D" w:rsidR="007C6ED6" w:rsidRDefault="00765298">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 xml:space="preserve">A-IoT </w:t>
      </w:r>
      <w:r w:rsidR="00AD1247">
        <w:rPr>
          <w:rFonts w:ascii="Arial" w:eastAsia="MS Mincho" w:hAnsi="Arial" w:cs="Arial"/>
          <w:b/>
          <w:sz w:val="24"/>
          <w:szCs w:val="24"/>
          <w:lang w:eastAsia="en-US"/>
        </w:rPr>
        <w:t>d</w:t>
      </w:r>
      <w:r>
        <w:rPr>
          <w:rFonts w:ascii="Arial" w:eastAsia="MS Mincho" w:hAnsi="Arial" w:cs="Arial"/>
          <w:b/>
          <w:sz w:val="24"/>
          <w:szCs w:val="24"/>
          <w:lang w:eastAsia="en-US"/>
        </w:rPr>
        <w:t xml:space="preserve">ata </w:t>
      </w:r>
      <w:r w:rsidR="00AD1247">
        <w:rPr>
          <w:rFonts w:ascii="Arial" w:eastAsia="MS Mincho" w:hAnsi="Arial" w:cs="Arial"/>
          <w:b/>
          <w:sz w:val="24"/>
          <w:szCs w:val="24"/>
          <w:lang w:eastAsia="en-US"/>
        </w:rPr>
        <w:t>transmission</w:t>
      </w:r>
    </w:p>
    <w:p w14:paraId="43808954" w14:textId="77777777" w:rsidR="007C6ED6" w:rsidRDefault="00765298">
      <w:pPr>
        <w:tabs>
          <w:tab w:val="left" w:pos="1985"/>
        </w:tabs>
        <w:textAlignment w:val="auto"/>
        <w:rPr>
          <w:rFonts w:ascii="Arial" w:eastAsia="MS Mincho" w:hAnsi="Arial" w:cs="Arial"/>
          <w:color w:val="FF0000"/>
          <w:sz w:val="24"/>
          <w:szCs w:val="24"/>
          <w:lang w:eastAsia="en-US"/>
        </w:rPr>
      </w:pPr>
      <w:r>
        <w:rPr>
          <w:rFonts w:ascii="Arial" w:eastAsia="MS Mincho" w:hAnsi="Arial" w:cs="Arial"/>
          <w:b/>
          <w:sz w:val="24"/>
          <w:szCs w:val="24"/>
          <w:lang w:eastAsia="en-US"/>
        </w:rPr>
        <w:t xml:space="preserve">Document for: Discussion and Decision </w:t>
      </w:r>
    </w:p>
    <w:p w14:paraId="35212313" w14:textId="77777777" w:rsidR="007C6ED6" w:rsidRDefault="00765298">
      <w:pPr>
        <w:pStyle w:val="Heading1"/>
        <w:rPr>
          <w:rFonts w:eastAsia="宋体"/>
          <w:lang w:eastAsia="zh-CN"/>
        </w:rPr>
      </w:pPr>
      <w:r>
        <w:rPr>
          <w:rFonts w:eastAsia="宋体"/>
          <w:lang w:eastAsia="zh-CN"/>
        </w:rPr>
        <w:t>1</w:t>
      </w:r>
      <w:r>
        <w:rPr>
          <w:rFonts w:eastAsia="宋体"/>
          <w:lang w:eastAsia="zh-CN"/>
        </w:rPr>
        <w:tab/>
        <w:t>Introduction</w:t>
      </w:r>
    </w:p>
    <w:p w14:paraId="534B5549" w14:textId="77777777" w:rsidR="007C6ED6" w:rsidRDefault="00765298">
      <w:bookmarkStart w:id="0" w:name="OLE_LINK65"/>
      <w:bookmarkStart w:id="1" w:name="_Toc147158671"/>
      <w:bookmarkStart w:id="2" w:name="_Toc61387172"/>
      <w:bookmarkStart w:id="3" w:name="_Toc499559238"/>
      <w:r>
        <w:t>In the last RAN2 meetings, some related agreements were achieved in the following:</w:t>
      </w:r>
    </w:p>
    <w:tbl>
      <w:tblPr>
        <w:tblStyle w:val="TableGrid"/>
        <w:tblW w:w="0" w:type="auto"/>
        <w:tblLook w:val="04A0" w:firstRow="1" w:lastRow="0" w:firstColumn="1" w:lastColumn="0" w:noHBand="0" w:noVBand="1"/>
      </w:tblPr>
      <w:tblGrid>
        <w:gridCol w:w="9631"/>
      </w:tblGrid>
      <w:tr w:rsidR="007C6ED6" w14:paraId="1C702868" w14:textId="77777777">
        <w:tc>
          <w:tcPr>
            <w:tcW w:w="9631" w:type="dxa"/>
          </w:tcPr>
          <w:bookmarkEnd w:id="0"/>
          <w:p w14:paraId="0C13B301" w14:textId="77777777" w:rsidR="007C6ED6" w:rsidRDefault="00765298">
            <w:pPr>
              <w:spacing w:before="0" w:after="0"/>
              <w:rPr>
                <w:rFonts w:eastAsiaTheme="minorEastAsia"/>
                <w:lang w:val="en-US" w:eastAsia="zh-CN"/>
              </w:rPr>
            </w:pPr>
            <w:r>
              <w:rPr>
                <w:rFonts w:eastAsiaTheme="minorEastAsia"/>
                <w:lang w:val="en-US" w:eastAsia="zh-CN"/>
              </w:rPr>
              <w:t>For CFRA, if a valid AS ID is not already assigned, continue the discussion on AS-ID assignment based on the following options:</w:t>
            </w:r>
          </w:p>
          <w:p w14:paraId="6AC6ECE6" w14:textId="77777777" w:rsidR="007C6ED6" w:rsidRDefault="00765298">
            <w:pPr>
              <w:pStyle w:val="ListParagraph"/>
              <w:numPr>
                <w:ilvl w:val="0"/>
                <w:numId w:val="8"/>
              </w:numPr>
              <w:spacing w:before="0" w:after="0"/>
              <w:ind w:firstLineChars="0"/>
              <w:rPr>
                <w:rFonts w:eastAsiaTheme="minorEastAsia"/>
                <w:lang w:val="en-US" w:eastAsia="zh-CN"/>
              </w:rPr>
            </w:pPr>
            <w:r>
              <w:rPr>
                <w:rFonts w:eastAsiaTheme="minorEastAsia"/>
                <w:lang w:val="en-US" w:eastAsia="zh-CN"/>
              </w:rPr>
              <w:t>Option 2: the device includes a random ID in “Msg 1”. And same as CBRA, it is up to Reader to decide whether to reuse the random ID as the AS ID or to assign a new AS ID.</w:t>
            </w:r>
          </w:p>
          <w:p w14:paraId="6C7B34F4" w14:textId="77777777" w:rsidR="007C6ED6" w:rsidRDefault="00765298">
            <w:pPr>
              <w:pStyle w:val="ListParagraph"/>
              <w:numPr>
                <w:ilvl w:val="0"/>
                <w:numId w:val="8"/>
              </w:numPr>
              <w:spacing w:before="0" w:after="0"/>
              <w:ind w:firstLineChars="0"/>
              <w:rPr>
                <w:rFonts w:eastAsiaTheme="minorEastAsia"/>
                <w:lang w:val="en-US" w:eastAsia="zh-CN"/>
              </w:rPr>
            </w:pPr>
            <w:r>
              <w:rPr>
                <w:rFonts w:eastAsiaTheme="minorEastAsia"/>
                <w:lang w:val="en-US" w:eastAsia="zh-CN"/>
              </w:rPr>
              <w:t>Option 3: New “Msg 2” for AS ID assignment, complementary option or independent from option 2</w:t>
            </w:r>
          </w:p>
          <w:p w14:paraId="4DAB6927" w14:textId="77777777" w:rsidR="007C6ED6" w:rsidRDefault="00765298">
            <w:pPr>
              <w:pStyle w:val="ListParagraph"/>
              <w:numPr>
                <w:ilvl w:val="0"/>
                <w:numId w:val="8"/>
              </w:numPr>
              <w:spacing w:before="0" w:after="0"/>
              <w:ind w:firstLineChars="0"/>
              <w:rPr>
                <w:rFonts w:eastAsiaTheme="minorEastAsia"/>
                <w:lang w:val="en-US" w:eastAsia="zh-CN"/>
              </w:rPr>
            </w:pPr>
            <w:r>
              <w:rPr>
                <w:rFonts w:eastAsiaTheme="minorEastAsia"/>
                <w:lang w:val="en-US" w:eastAsia="zh-CN"/>
              </w:rPr>
              <w:t>Option 4: “Msg 2” (including the “Command”) for AS ID assignment, complementary option or independent from option 2</w:t>
            </w:r>
          </w:p>
          <w:p w14:paraId="43EDE864" w14:textId="77777777" w:rsidR="007C6ED6" w:rsidRDefault="007C6ED6">
            <w:pPr>
              <w:spacing w:before="0" w:after="0"/>
              <w:rPr>
                <w:rFonts w:eastAsiaTheme="minorEastAsia"/>
                <w:lang w:val="en-US" w:eastAsia="zh-CN"/>
              </w:rPr>
            </w:pPr>
          </w:p>
          <w:p w14:paraId="18F91B66" w14:textId="77777777" w:rsidR="007C6ED6" w:rsidRDefault="00765298">
            <w:pPr>
              <w:spacing w:before="0" w:after="0"/>
              <w:rPr>
                <w:rFonts w:eastAsiaTheme="minorEastAsia"/>
                <w:lang w:val="en-US" w:eastAsia="zh-CN"/>
              </w:rPr>
            </w:pPr>
            <w:r>
              <w:rPr>
                <w:rFonts w:eastAsiaTheme="minorEastAsia"/>
                <w:lang w:val="en-US" w:eastAsia="zh-CN"/>
              </w:rPr>
              <w:t xml:space="preserve">To support segmentation, a </w:t>
            </w:r>
            <w:proofErr w:type="gramStart"/>
            <w:r>
              <w:rPr>
                <w:rFonts w:eastAsiaTheme="minorEastAsia"/>
                <w:lang w:val="en-US" w:eastAsia="zh-CN"/>
              </w:rPr>
              <w:t>1 bit</w:t>
            </w:r>
            <w:proofErr w:type="gramEnd"/>
            <w:r>
              <w:rPr>
                <w:rFonts w:eastAsiaTheme="minorEastAsia"/>
                <w:lang w:val="en-US" w:eastAsia="zh-CN"/>
              </w:rPr>
              <w:t xml:space="preserve"> indication is introduced to indicate whether there is more data or not, if SA2 indicates that CN can provide an estimated expected D2R message size.   If not possible, FFS if the 1 bit is sufficient.   </w:t>
            </w:r>
          </w:p>
          <w:p w14:paraId="279CCE14" w14:textId="77777777" w:rsidR="007C6ED6" w:rsidRDefault="007C6ED6">
            <w:pPr>
              <w:spacing w:before="0" w:after="0"/>
              <w:rPr>
                <w:rFonts w:eastAsiaTheme="minorEastAsia"/>
                <w:lang w:val="en-US" w:eastAsia="zh-CN"/>
              </w:rPr>
            </w:pPr>
          </w:p>
          <w:p w14:paraId="459AADAE" w14:textId="77777777" w:rsidR="007C6ED6" w:rsidRDefault="00765298">
            <w:pPr>
              <w:spacing w:before="0" w:after="0"/>
              <w:rPr>
                <w:rFonts w:eastAsiaTheme="minorEastAsia"/>
                <w:lang w:val="en-US" w:eastAsia="zh-CN"/>
              </w:rPr>
            </w:pPr>
            <w:r>
              <w:rPr>
                <w:rFonts w:eastAsiaTheme="minorEastAsia"/>
                <w:lang w:val="en-US" w:eastAsia="zh-CN"/>
              </w:rPr>
              <w:t xml:space="preserve">Segment retransmission is supported. </w:t>
            </w:r>
          </w:p>
          <w:p w14:paraId="5A05D2F0" w14:textId="77777777" w:rsidR="007C6ED6" w:rsidRDefault="00765298">
            <w:pPr>
              <w:spacing w:before="0" w:after="0"/>
              <w:rPr>
                <w:rFonts w:eastAsiaTheme="minorEastAsia"/>
                <w:lang w:val="en-US" w:eastAsia="zh-CN"/>
              </w:rPr>
            </w:pPr>
            <w:r>
              <w:rPr>
                <w:rFonts w:eastAsiaTheme="minorEastAsia"/>
                <w:lang w:val="en-US" w:eastAsia="zh-CN"/>
              </w:rPr>
              <w:t xml:space="preserve"> </w:t>
            </w:r>
          </w:p>
          <w:p w14:paraId="2C7A1C27" w14:textId="77777777" w:rsidR="007C6ED6" w:rsidRDefault="00765298">
            <w:pPr>
              <w:spacing w:before="0" w:after="0"/>
              <w:rPr>
                <w:rFonts w:eastAsiaTheme="minorEastAsia"/>
                <w:lang w:val="en-US" w:eastAsia="zh-CN"/>
              </w:rPr>
            </w:pPr>
            <w:r>
              <w:rPr>
                <w:rFonts w:eastAsiaTheme="minorEastAsia"/>
                <w:lang w:val="en-US" w:eastAsia="zh-CN"/>
              </w:rPr>
              <w:t xml:space="preserve">For segment retransmission, reader explicitly indicates an offset in the MAC layer– </w:t>
            </w:r>
            <w:proofErr w:type="gramStart"/>
            <w:r>
              <w:rPr>
                <w:rFonts w:eastAsiaTheme="minorEastAsia"/>
                <w:lang w:val="en-US" w:eastAsia="zh-CN"/>
              </w:rPr>
              <w:t>e.g.</w:t>
            </w:r>
            <w:proofErr w:type="gramEnd"/>
            <w:r>
              <w:rPr>
                <w:rFonts w:eastAsiaTheme="minorEastAsia"/>
                <w:lang w:val="en-US" w:eastAsia="zh-CN"/>
              </w:rPr>
              <w:t xml:space="preserve"> number of bits successfully received so far (from the start).  FFS This implies that unsegmented packet can also be retransmitted.   FFS if this applies to msg3</w:t>
            </w:r>
          </w:p>
          <w:p w14:paraId="6396CB46" w14:textId="77777777" w:rsidR="007C6ED6" w:rsidRDefault="007C6ED6">
            <w:pPr>
              <w:spacing w:before="0" w:after="0"/>
              <w:rPr>
                <w:rFonts w:eastAsiaTheme="minorEastAsia"/>
                <w:lang w:val="en-US" w:eastAsia="zh-CN"/>
              </w:rPr>
            </w:pPr>
          </w:p>
          <w:p w14:paraId="2B0124BB" w14:textId="77777777" w:rsidR="007C6ED6" w:rsidRDefault="00765298">
            <w:pPr>
              <w:spacing w:before="0" w:after="0"/>
              <w:rPr>
                <w:rFonts w:eastAsiaTheme="minorEastAsia"/>
                <w:lang w:val="en-US" w:eastAsia="zh-CN"/>
              </w:rPr>
            </w:pPr>
            <w:r>
              <w:rPr>
                <w:rFonts w:eastAsiaTheme="minorEastAsia"/>
                <w:lang w:val="en-US" w:eastAsia="zh-CN"/>
              </w:rPr>
              <w:t xml:space="preserve">Specify message types and contents.  As starting point consider the following MAC message types.  </w:t>
            </w:r>
          </w:p>
          <w:p w14:paraId="65EAEDC7" w14:textId="77777777" w:rsidR="007C6ED6" w:rsidRDefault="00765298">
            <w:pPr>
              <w:pStyle w:val="ListParagraph"/>
              <w:numPr>
                <w:ilvl w:val="0"/>
                <w:numId w:val="9"/>
              </w:numPr>
              <w:spacing w:before="0" w:after="0"/>
              <w:ind w:firstLineChars="0"/>
              <w:rPr>
                <w:rFonts w:eastAsiaTheme="minorEastAsia"/>
                <w:lang w:val="en-US" w:eastAsia="zh-CN"/>
              </w:rPr>
            </w:pPr>
            <w:r>
              <w:rPr>
                <w:rFonts w:eastAsiaTheme="minorEastAsia"/>
                <w:lang w:val="en-US" w:eastAsia="zh-CN"/>
              </w:rPr>
              <w:t>R2D MAC PDU (Paging/R2D trigger (depending on agreement on WF))</w:t>
            </w:r>
          </w:p>
          <w:p w14:paraId="00B0CEF4" w14:textId="77777777" w:rsidR="007C6ED6" w:rsidRDefault="00765298">
            <w:pPr>
              <w:pStyle w:val="ListParagraph"/>
              <w:numPr>
                <w:ilvl w:val="0"/>
                <w:numId w:val="9"/>
              </w:numPr>
              <w:spacing w:before="0" w:after="0"/>
              <w:ind w:firstLineChars="0"/>
              <w:rPr>
                <w:rFonts w:eastAsiaTheme="minorEastAsia"/>
                <w:lang w:val="en-US" w:eastAsia="zh-CN"/>
              </w:rPr>
            </w:pPr>
            <w:r>
              <w:rPr>
                <w:rFonts w:eastAsiaTheme="minorEastAsia"/>
                <w:lang w:val="en-US" w:eastAsia="zh-CN"/>
              </w:rPr>
              <w:t>D2R MAC PDU (MSG1) (FFS if this requires a MAC header or not)</w:t>
            </w:r>
            <w:r>
              <w:rPr>
                <w:rFonts w:eastAsiaTheme="minorEastAsia"/>
                <w:lang w:val="en-US" w:eastAsia="zh-CN"/>
              </w:rPr>
              <w:tab/>
            </w:r>
            <w:r>
              <w:rPr>
                <w:rFonts w:eastAsiaTheme="minorEastAsia"/>
                <w:lang w:val="en-US" w:eastAsia="zh-CN"/>
              </w:rPr>
              <w:tab/>
            </w:r>
          </w:p>
          <w:p w14:paraId="1A000A16" w14:textId="77777777" w:rsidR="007C6ED6" w:rsidRDefault="00765298">
            <w:pPr>
              <w:pStyle w:val="ListParagraph"/>
              <w:numPr>
                <w:ilvl w:val="0"/>
                <w:numId w:val="9"/>
              </w:numPr>
              <w:spacing w:before="0" w:after="0"/>
              <w:ind w:firstLineChars="0"/>
              <w:rPr>
                <w:rFonts w:eastAsiaTheme="minorEastAsia"/>
                <w:lang w:val="en-US" w:eastAsia="zh-CN"/>
              </w:rPr>
            </w:pPr>
            <w:r>
              <w:rPr>
                <w:rFonts w:eastAsiaTheme="minorEastAsia"/>
                <w:lang w:val="en-US" w:eastAsia="zh-CN"/>
              </w:rPr>
              <w:t>R2D MAC PDU (MSG2)</w:t>
            </w:r>
          </w:p>
          <w:p w14:paraId="0E8F9E40" w14:textId="77777777" w:rsidR="007C6ED6" w:rsidRDefault="00765298">
            <w:pPr>
              <w:pStyle w:val="ListParagraph"/>
              <w:numPr>
                <w:ilvl w:val="0"/>
                <w:numId w:val="9"/>
              </w:numPr>
              <w:spacing w:before="0" w:after="0"/>
              <w:ind w:firstLineChars="0"/>
              <w:rPr>
                <w:rFonts w:eastAsiaTheme="minorEastAsia"/>
                <w:lang w:val="en-US" w:eastAsia="zh-CN"/>
              </w:rPr>
            </w:pPr>
            <w:r>
              <w:rPr>
                <w:rFonts w:eastAsiaTheme="minorEastAsia"/>
                <w:lang w:val="en-US" w:eastAsia="zh-CN"/>
              </w:rPr>
              <w:t>D2R MAC PDU (MSG3 and data)</w:t>
            </w:r>
          </w:p>
          <w:p w14:paraId="36B6BB54" w14:textId="77777777" w:rsidR="007C6ED6" w:rsidRDefault="00765298">
            <w:pPr>
              <w:pStyle w:val="ListParagraph"/>
              <w:numPr>
                <w:ilvl w:val="0"/>
                <w:numId w:val="9"/>
              </w:numPr>
              <w:spacing w:before="0" w:after="0"/>
              <w:ind w:firstLineChars="0"/>
              <w:rPr>
                <w:rFonts w:eastAsiaTheme="minorEastAsia"/>
                <w:lang w:val="en-US" w:eastAsia="zh-CN"/>
              </w:rPr>
            </w:pPr>
            <w:r>
              <w:rPr>
                <w:rFonts w:eastAsiaTheme="minorEastAsia"/>
                <w:lang w:val="en-US" w:eastAsia="zh-CN"/>
              </w:rPr>
              <w:t>R2D MAC PDU (R2D data)</w:t>
            </w:r>
          </w:p>
          <w:p w14:paraId="1B3D5EF2" w14:textId="77777777" w:rsidR="007C6ED6" w:rsidRDefault="00765298">
            <w:pPr>
              <w:pStyle w:val="ListParagraph"/>
              <w:numPr>
                <w:ilvl w:val="0"/>
                <w:numId w:val="9"/>
              </w:numPr>
              <w:spacing w:before="0" w:after="0"/>
              <w:ind w:firstLineChars="0"/>
              <w:rPr>
                <w:rFonts w:eastAsiaTheme="minorEastAsia"/>
                <w:lang w:val="en-US" w:eastAsia="zh-CN"/>
              </w:rPr>
            </w:pPr>
            <w:r>
              <w:rPr>
                <w:rFonts w:eastAsiaTheme="minorEastAsia"/>
                <w:lang w:val="en-US" w:eastAsia="zh-CN"/>
              </w:rPr>
              <w:t xml:space="preserve">Other message types are FFS.  The message types may evolve based on functionality agreements.  </w:t>
            </w:r>
          </w:p>
        </w:tc>
      </w:tr>
    </w:tbl>
    <w:p w14:paraId="15CAE3FE" w14:textId="77777777" w:rsidR="007C6ED6" w:rsidRDefault="00765298">
      <w:pPr>
        <w:rPr>
          <w:rFonts w:eastAsiaTheme="minorEastAsia"/>
        </w:rPr>
      </w:pPr>
      <w:r>
        <w:rPr>
          <w:rFonts w:eastAsia="等线"/>
        </w:rPr>
        <w:t>Based on the current RAN2 progress, and focusing on the issues without conclusions, this contribution discusses AS ID, segmentation, and MAC format design.</w:t>
      </w:r>
    </w:p>
    <w:p w14:paraId="23994252" w14:textId="77777777" w:rsidR="007C6ED6" w:rsidRDefault="00765298">
      <w:pPr>
        <w:pStyle w:val="Heading1"/>
        <w:rPr>
          <w:rFonts w:eastAsia="宋体"/>
          <w:lang w:eastAsia="zh-CN"/>
        </w:rPr>
      </w:pPr>
      <w:r>
        <w:rPr>
          <w:rFonts w:eastAsia="宋体"/>
          <w:lang w:eastAsia="zh-CN"/>
        </w:rPr>
        <w:t>2</w:t>
      </w:r>
      <w:r>
        <w:rPr>
          <w:rFonts w:eastAsia="宋体"/>
          <w:lang w:eastAsia="zh-CN"/>
        </w:rPr>
        <w:tab/>
        <w:t>Discussion</w:t>
      </w:r>
      <w:bookmarkEnd w:id="1"/>
      <w:bookmarkEnd w:id="2"/>
      <w:bookmarkEnd w:id="3"/>
    </w:p>
    <w:p w14:paraId="4991FC5C" w14:textId="77777777" w:rsidR="007C6ED6" w:rsidRDefault="00765298">
      <w:pPr>
        <w:pStyle w:val="Heading2"/>
        <w:rPr>
          <w:rFonts w:eastAsia="宋体"/>
          <w:lang w:eastAsia="zh-CN"/>
        </w:rPr>
      </w:pPr>
      <w:bookmarkStart w:id="4" w:name="_Toc61387173"/>
      <w:bookmarkStart w:id="5" w:name="_Toc499559239"/>
      <w:bookmarkStart w:id="6" w:name="_Toc147158672"/>
      <w:r>
        <w:rPr>
          <w:rFonts w:eastAsia="宋体"/>
          <w:lang w:eastAsia="zh-CN"/>
        </w:rPr>
        <w:t>2.1</w:t>
      </w:r>
      <w:r>
        <w:rPr>
          <w:rFonts w:eastAsia="宋体"/>
          <w:lang w:eastAsia="zh-CN"/>
        </w:rPr>
        <w:tab/>
      </w:r>
      <w:bookmarkStart w:id="7" w:name="OLE_LINK233"/>
      <w:r>
        <w:rPr>
          <w:rFonts w:eastAsia="宋体"/>
          <w:lang w:eastAsia="zh-CN"/>
        </w:rPr>
        <w:t>AS ID</w:t>
      </w:r>
      <w:bookmarkEnd w:id="7"/>
    </w:p>
    <w:p w14:paraId="128F1920" w14:textId="431C50E8" w:rsidR="006A4A2A" w:rsidRDefault="006A4A2A">
      <w:pPr>
        <w:rPr>
          <w:rFonts w:eastAsia="宋体"/>
          <w:lang w:eastAsia="zh-CN"/>
        </w:rPr>
      </w:pPr>
      <w:r>
        <w:rPr>
          <w:rFonts w:eastAsia="宋体"/>
          <w:lang w:eastAsia="zh-CN"/>
        </w:rPr>
        <w:t>The AS ID related issues, including the usage, (re)allocation, validity/release, have been discussed in post email discussion [036]. In general, we agree with the summary from Rapp. But we would like to have further clarification</w:t>
      </w:r>
      <w:r w:rsidR="00EF4AA6">
        <w:rPr>
          <w:rFonts w:eastAsia="宋体"/>
          <w:lang w:eastAsia="zh-CN"/>
        </w:rPr>
        <w:t>s</w:t>
      </w:r>
      <w:r>
        <w:rPr>
          <w:rFonts w:eastAsia="宋体"/>
          <w:lang w:eastAsia="zh-CN"/>
        </w:rPr>
        <w:t xml:space="preserve"> on some controversial points.</w:t>
      </w:r>
    </w:p>
    <w:p w14:paraId="08220CC3" w14:textId="6B887D4B" w:rsidR="00B22D8C" w:rsidRDefault="00B22D8C" w:rsidP="001B40A3">
      <w:pPr>
        <w:pStyle w:val="Heading3"/>
        <w:rPr>
          <w:rFonts w:eastAsia="宋体"/>
          <w:lang w:eastAsia="zh-CN"/>
        </w:rPr>
      </w:pPr>
      <w:r>
        <w:rPr>
          <w:rFonts w:eastAsia="宋体"/>
          <w:lang w:eastAsia="zh-CN"/>
        </w:rPr>
        <w:lastRenderedPageBreak/>
        <w:t>2.1.1 AS ID in D2R</w:t>
      </w:r>
    </w:p>
    <w:p w14:paraId="7B0BA2AF" w14:textId="2D4EC259" w:rsidR="002C4B7D" w:rsidRDefault="002C4B7D" w:rsidP="006A4A2A">
      <w:r>
        <w:t>According to the discussion in study phase, the motivation to have this AS ID is that device identifier is needed for</w:t>
      </w:r>
      <w:r w:rsidRPr="002C4B7D">
        <w:t xml:space="preserve"> </w:t>
      </w:r>
      <w:r>
        <w:t xml:space="preserve">D2R scheduling/R2D reception. So, the AS ID should be included in the R2D transmissions when there </w:t>
      </w:r>
      <w:proofErr w:type="gramStart"/>
      <w:r>
        <w:t>are</w:t>
      </w:r>
      <w:proofErr w:type="gramEnd"/>
      <w:r>
        <w:t xml:space="preserve"> more than one device expect to receive its own R2D transmission/D2R scheduling.</w:t>
      </w:r>
    </w:p>
    <w:p w14:paraId="04B5CD7C" w14:textId="569A93B9" w:rsidR="000C7E2A" w:rsidRDefault="000C7E2A" w:rsidP="000C7E2A">
      <w:pPr>
        <w:pStyle w:val="Proposal-HW"/>
      </w:pPr>
      <w:r>
        <w:t>Proposal 1a:</w:t>
      </w:r>
      <w:r>
        <w:tab/>
        <w:t xml:space="preserve">The AS ID </w:t>
      </w:r>
      <w:r w:rsidR="00D81445">
        <w:t xml:space="preserve">only </w:t>
      </w:r>
      <w:r w:rsidR="00EF4AA6">
        <w:t>needs</w:t>
      </w:r>
      <w:r>
        <w:t xml:space="preserve"> to be included (not </w:t>
      </w:r>
      <w:r w:rsidR="005F1953">
        <w:t>AS ID</w:t>
      </w:r>
      <w:r>
        <w:t xml:space="preserve"> </w:t>
      </w:r>
      <w:r w:rsidR="005F1953">
        <w:t>assignment</w:t>
      </w:r>
      <w:r>
        <w:t>) in unicast R2D messages when there are multiple devices monitor</w:t>
      </w:r>
      <w:r w:rsidR="005F1953">
        <w:t>ing</w:t>
      </w:r>
      <w:r>
        <w:t xml:space="preserve"> </w:t>
      </w:r>
      <w:r w:rsidR="00202321">
        <w:t>their</w:t>
      </w:r>
      <w:r>
        <w:t xml:space="preserve"> own R2D transmission/D2R scheduling. </w:t>
      </w:r>
    </w:p>
    <w:p w14:paraId="4D98BBAD" w14:textId="0321F973" w:rsidR="000C7E2A" w:rsidRDefault="000C7E2A" w:rsidP="000C7E2A">
      <w:r>
        <w:t>During the email discussion, the majority view is to have 16-bit long AS ID to align with random ID, and</w:t>
      </w:r>
      <w:r w:rsidR="00202321">
        <w:t xml:space="preserve"> to</w:t>
      </w:r>
      <w:r>
        <w:t xml:space="preserve"> includ</w:t>
      </w:r>
      <w:r w:rsidR="00202321">
        <w:t>e AS ID</w:t>
      </w:r>
      <w:r>
        <w:t xml:space="preserve"> in </w:t>
      </w:r>
      <w:r w:rsidR="00202321">
        <w:t xml:space="preserve">the </w:t>
      </w:r>
      <w:r>
        <w:t>MAC PDU.</w:t>
      </w:r>
      <w:r w:rsidR="00F96669">
        <w:t xml:space="preserve"> This should be current RAN2 assumption, unless RAN1 really concludes to do that in PHY layer.</w:t>
      </w:r>
    </w:p>
    <w:p w14:paraId="418289F4" w14:textId="5533CCE9" w:rsidR="000C7E2A" w:rsidRDefault="000C7E2A" w:rsidP="000C7E2A">
      <w:pPr>
        <w:pStyle w:val="Proposal-HW"/>
      </w:pPr>
      <w:r>
        <w:t>Proposal 1b:</w:t>
      </w:r>
      <w:r>
        <w:tab/>
        <w:t xml:space="preserve">The AS ID (16 bits) can be included in </w:t>
      </w:r>
      <w:r w:rsidR="00D81445">
        <w:t xml:space="preserve">the </w:t>
      </w:r>
      <w:r>
        <w:t>MAC PDU as a field when needed, unless RAN1 concludes differently.</w:t>
      </w:r>
    </w:p>
    <w:p w14:paraId="3ECB7D83" w14:textId="79CA04F7" w:rsidR="002C4B7D" w:rsidRDefault="00E34CC9" w:rsidP="006A4A2A">
      <w:r>
        <w:t>On the D2R direction</w:t>
      </w:r>
      <w:r w:rsidR="002C4B7D">
        <w:t xml:space="preserve">, considering </w:t>
      </w:r>
      <w:r w:rsidR="002057D1">
        <w:t xml:space="preserve">that </w:t>
      </w:r>
      <w:r w:rsidR="002C4B7D">
        <w:t>RAN1 already agreed that reader will provide the TBS and radio resource for any unicast D2R transmission, the reader already know</w:t>
      </w:r>
      <w:r w:rsidR="00F96669">
        <w:t>s</w:t>
      </w:r>
      <w:r w:rsidR="002C4B7D">
        <w:t xml:space="preserve"> what the receive</w:t>
      </w:r>
      <w:r w:rsidR="002057D1">
        <w:t>d</w:t>
      </w:r>
      <w:r w:rsidR="002C4B7D">
        <w:t xml:space="preserve"> D2R message is (</w:t>
      </w:r>
      <w:proofErr w:type="gramStart"/>
      <w:r w:rsidR="002C4B7D">
        <w:t>i.e.</w:t>
      </w:r>
      <w:proofErr w:type="gramEnd"/>
      <w:r w:rsidR="002C4B7D">
        <w:t xml:space="preserve"> which type, or from which device)</w:t>
      </w:r>
      <w:r w:rsidR="006A4F32">
        <w:t>. In this case, the AS ID is not included in any D2R message/transmission, especially the device ID reporting message (</w:t>
      </w:r>
      <w:proofErr w:type="gramStart"/>
      <w:r w:rsidR="006A4F32">
        <w:t>i.e.</w:t>
      </w:r>
      <w:proofErr w:type="gramEnd"/>
      <w:r w:rsidR="006A4F32">
        <w:t xml:space="preserve"> inventory response).</w:t>
      </w:r>
    </w:p>
    <w:p w14:paraId="2A0D572A" w14:textId="7EB21336" w:rsidR="006A4F32" w:rsidRDefault="006A4F32" w:rsidP="006A4A2A">
      <w:r>
        <w:t>Some companies mentioned mul</w:t>
      </w:r>
      <w:r w:rsidR="00184407">
        <w:t>t</w:t>
      </w:r>
      <w:r>
        <w:t>i-reader scenario, and wanted to use AS ID to differentiate the devices using the same radio resource scheduled by different reader</w:t>
      </w:r>
      <w:r w:rsidR="00202321">
        <w:t>s</w:t>
      </w:r>
      <w:r>
        <w:t xml:space="preserve">. We understand the intention, but the fact is </w:t>
      </w:r>
      <w:r w:rsidR="00184407">
        <w:t xml:space="preserve">that, </w:t>
      </w:r>
      <w:r>
        <w:t>if two devices are using the same radio resource for D2R transmission, no D2R message can be decoded correctly due to t</w:t>
      </w:r>
      <w:r w:rsidRPr="006A4F32">
        <w:t>he weak anti-interference ability of OOK</w:t>
      </w:r>
      <w:r>
        <w:t>. In this case, adding AS ID cannot help much, but increas</w:t>
      </w:r>
      <w:r w:rsidR="00184407">
        <w:t>es</w:t>
      </w:r>
      <w:r>
        <w:t xml:space="preserve"> the signalling overhead</w:t>
      </w:r>
      <w:r w:rsidR="00184407">
        <w:t xml:space="preserve"> instead</w:t>
      </w:r>
      <w:r>
        <w:t>.</w:t>
      </w:r>
    </w:p>
    <w:p w14:paraId="108CA8D3" w14:textId="00D51713" w:rsidR="006A4F32" w:rsidRDefault="006A4F32" w:rsidP="006A4F32">
      <w:pPr>
        <w:pStyle w:val="Proposal-HW"/>
      </w:pPr>
      <w:bookmarkStart w:id="8" w:name="OLE_LINK10"/>
      <w:bookmarkStart w:id="9" w:name="OLE_LINK229"/>
      <w:r>
        <w:t xml:space="preserve">Proposal </w:t>
      </w:r>
      <w:r w:rsidR="000C7E2A">
        <w:t>2</w:t>
      </w:r>
      <w:r>
        <w:t>:</w:t>
      </w:r>
      <w:bookmarkEnd w:id="8"/>
      <w:r>
        <w:tab/>
        <w:t xml:space="preserve">The AS ID is not </w:t>
      </w:r>
      <w:r w:rsidR="000C7E2A">
        <w:t>used/</w:t>
      </w:r>
      <w:r>
        <w:t xml:space="preserve">included in any D2R message, especially the </w:t>
      </w:r>
      <w:r w:rsidR="000C7E2A">
        <w:t>inventory response (</w:t>
      </w:r>
      <w:proofErr w:type="gramStart"/>
      <w:r w:rsidR="000C7E2A">
        <w:t>i.e.</w:t>
      </w:r>
      <w:proofErr w:type="gramEnd"/>
      <w:r w:rsidR="000C7E2A">
        <w:t xml:space="preserve"> </w:t>
      </w:r>
      <w:r>
        <w:t>device ID reporting message).</w:t>
      </w:r>
    </w:p>
    <w:p w14:paraId="4240A634" w14:textId="0B8A4E57" w:rsidR="00B22D8C" w:rsidRDefault="00B22D8C" w:rsidP="00B22D8C">
      <w:pPr>
        <w:pStyle w:val="Heading3"/>
        <w:rPr>
          <w:rFonts w:eastAsia="宋体"/>
          <w:lang w:eastAsia="zh-CN"/>
        </w:rPr>
      </w:pPr>
      <w:r>
        <w:rPr>
          <w:rFonts w:eastAsia="宋体"/>
          <w:lang w:eastAsia="zh-CN"/>
        </w:rPr>
        <w:t>2.1.</w:t>
      </w:r>
      <w:r w:rsidR="00BE0B6B">
        <w:rPr>
          <w:rFonts w:eastAsia="宋体"/>
          <w:lang w:eastAsia="zh-CN"/>
        </w:rPr>
        <w:t>2</w:t>
      </w:r>
      <w:r>
        <w:rPr>
          <w:rFonts w:eastAsia="宋体"/>
          <w:lang w:eastAsia="zh-CN"/>
        </w:rPr>
        <w:t xml:space="preserve"> AS ID in CFRA</w:t>
      </w:r>
    </w:p>
    <w:p w14:paraId="30BD3E82" w14:textId="09E2D446" w:rsidR="006A4A2A" w:rsidRDefault="00E34CC9" w:rsidP="006A4A2A">
      <w:r>
        <w:t>F</w:t>
      </w:r>
      <w:r w:rsidR="006A4A2A">
        <w:t>or one-device CFRA</w:t>
      </w:r>
      <w:r>
        <w:t xml:space="preserve"> in Rel-19</w:t>
      </w:r>
      <w:r w:rsidR="006A4A2A">
        <w:t xml:space="preserve">, considering all the resources in one paging round are for this </w:t>
      </w:r>
      <w:r w:rsidR="00184407">
        <w:t>specific</w:t>
      </w:r>
      <w:r w:rsidR="006A4A2A">
        <w:t xml:space="preserve"> device, there is no specific use of the AS ID. </w:t>
      </w:r>
    </w:p>
    <w:p w14:paraId="6713BB98" w14:textId="3A56FA7B" w:rsidR="006A4A2A" w:rsidRDefault="006A4A2A" w:rsidP="006A4A2A">
      <w:r>
        <w:t>Then</w:t>
      </w:r>
      <w:r w:rsidR="00184407">
        <w:t>,</w:t>
      </w:r>
      <w:r>
        <w:t xml:space="preserve"> during offline discussion, companies mentioned 3 potential usages, </w:t>
      </w:r>
      <w:proofErr w:type="gramStart"/>
      <w:r>
        <w:t>i.e.</w:t>
      </w:r>
      <w:proofErr w:type="gramEnd"/>
      <w:r>
        <w:t xml:space="preserve"> multi-reader scenario, forward compatibility for multi-device CFRA, unification of CBRA and CFRA.</w:t>
      </w:r>
    </w:p>
    <w:p w14:paraId="7B10A329" w14:textId="60F50DCB" w:rsidR="006A4A2A" w:rsidRPr="00556458" w:rsidRDefault="006A4A2A" w:rsidP="006A4A2A">
      <w:pPr>
        <w:pStyle w:val="ListParagraph"/>
        <w:numPr>
          <w:ilvl w:val="0"/>
          <w:numId w:val="18"/>
        </w:numPr>
        <w:suppressAutoHyphens/>
        <w:overflowPunct/>
        <w:autoSpaceDE/>
        <w:autoSpaceDN/>
        <w:adjustRightInd/>
        <w:spacing w:before="120" w:after="200" w:line="276" w:lineRule="auto"/>
        <w:ind w:firstLineChars="0"/>
        <w:contextualSpacing/>
        <w:textAlignment w:val="auto"/>
        <w:rPr>
          <w:szCs w:val="18"/>
        </w:rPr>
      </w:pPr>
      <w:r w:rsidRPr="00556458">
        <w:rPr>
          <w:szCs w:val="18"/>
        </w:rPr>
        <w:t xml:space="preserve">For multi-reader scenario, </w:t>
      </w:r>
      <w:r w:rsidR="006A4F32">
        <w:rPr>
          <w:szCs w:val="18"/>
        </w:rPr>
        <w:t xml:space="preserve">as we clarified above, </w:t>
      </w:r>
      <w:r w:rsidRPr="00556458">
        <w:rPr>
          <w:szCs w:val="18"/>
        </w:rPr>
        <w:t xml:space="preserve">adding AS ID </w:t>
      </w:r>
      <w:r w:rsidR="006A4F32">
        <w:rPr>
          <w:szCs w:val="18"/>
        </w:rPr>
        <w:t>itself cannot help the decoding in case of radio resource collision.</w:t>
      </w:r>
    </w:p>
    <w:p w14:paraId="48506025" w14:textId="4B5F1831" w:rsidR="006A4A2A" w:rsidRPr="00556458" w:rsidRDefault="006A4A2A" w:rsidP="006A4A2A">
      <w:pPr>
        <w:pStyle w:val="ListParagraph"/>
        <w:numPr>
          <w:ilvl w:val="0"/>
          <w:numId w:val="18"/>
        </w:numPr>
        <w:suppressAutoHyphens/>
        <w:overflowPunct/>
        <w:autoSpaceDE/>
        <w:autoSpaceDN/>
        <w:adjustRightInd/>
        <w:spacing w:before="120" w:after="200" w:line="276" w:lineRule="auto"/>
        <w:ind w:firstLineChars="0"/>
        <w:contextualSpacing/>
        <w:textAlignment w:val="auto"/>
        <w:rPr>
          <w:szCs w:val="18"/>
        </w:rPr>
      </w:pPr>
      <w:r w:rsidRPr="00556458">
        <w:rPr>
          <w:szCs w:val="18"/>
        </w:rPr>
        <w:t>For multi-device CFRA, we are not against this, but we should control the standard effort, since this is not a R</w:t>
      </w:r>
      <w:r w:rsidR="00184407">
        <w:rPr>
          <w:szCs w:val="18"/>
        </w:rPr>
        <w:t>el-</w:t>
      </w:r>
      <w:r w:rsidRPr="00556458">
        <w:rPr>
          <w:szCs w:val="18"/>
        </w:rPr>
        <w:t>19 feature.</w:t>
      </w:r>
    </w:p>
    <w:p w14:paraId="4E8535D8" w14:textId="7087A2D7" w:rsidR="006A4A2A" w:rsidRDefault="006A4A2A" w:rsidP="006A4A2A">
      <w:pPr>
        <w:pStyle w:val="ListParagraph"/>
        <w:numPr>
          <w:ilvl w:val="0"/>
          <w:numId w:val="18"/>
        </w:numPr>
        <w:suppressAutoHyphens/>
        <w:overflowPunct/>
        <w:autoSpaceDE/>
        <w:autoSpaceDN/>
        <w:adjustRightInd/>
        <w:spacing w:before="120" w:after="200" w:line="276" w:lineRule="auto"/>
        <w:ind w:firstLineChars="0"/>
        <w:contextualSpacing/>
        <w:textAlignment w:val="auto"/>
        <w:rPr>
          <w:szCs w:val="18"/>
        </w:rPr>
      </w:pPr>
      <w:r w:rsidRPr="00556458">
        <w:rPr>
          <w:szCs w:val="18"/>
        </w:rPr>
        <w:t xml:space="preserve">For unification, </w:t>
      </w:r>
      <w:r w:rsidR="006A4F32">
        <w:rPr>
          <w:szCs w:val="18"/>
        </w:rPr>
        <w:t xml:space="preserve">the CBRA and CFRA are naturally different, since CBRA will have </w:t>
      </w:r>
      <w:r w:rsidR="00184407">
        <w:rPr>
          <w:szCs w:val="18"/>
        </w:rPr>
        <w:t xml:space="preserve">a </w:t>
      </w:r>
      <w:r w:rsidR="006A4F32">
        <w:rPr>
          <w:szCs w:val="18"/>
        </w:rPr>
        <w:t>contention resolution phase</w:t>
      </w:r>
      <w:r w:rsidR="00184407">
        <w:rPr>
          <w:szCs w:val="18"/>
        </w:rPr>
        <w:t>,</w:t>
      </w:r>
      <w:r w:rsidR="006A4F32">
        <w:rPr>
          <w:szCs w:val="18"/>
        </w:rPr>
        <w:t xml:space="preserve"> during which the random ID will </w:t>
      </w:r>
      <w:r w:rsidR="00184407">
        <w:rPr>
          <w:szCs w:val="18"/>
        </w:rPr>
        <w:t xml:space="preserve">be </w:t>
      </w:r>
      <w:r w:rsidR="006A4F32">
        <w:rPr>
          <w:szCs w:val="18"/>
        </w:rPr>
        <w:t>generated by the device, but CFRA will skip the contention resolution phase. So</w:t>
      </w:r>
      <w:r w:rsidR="005F1953">
        <w:rPr>
          <w:szCs w:val="18"/>
        </w:rPr>
        <w:t>,</w:t>
      </w:r>
      <w:r w:rsidR="006A4F32">
        <w:rPr>
          <w:szCs w:val="18"/>
        </w:rPr>
        <w:t xml:space="preserve"> there is not much point to pursue the unification. On the other hand, if we can </w:t>
      </w:r>
      <w:r w:rsidRPr="00556458">
        <w:rPr>
          <w:szCs w:val="18"/>
        </w:rPr>
        <w:t>reduc</w:t>
      </w:r>
      <w:r w:rsidR="006A4F32">
        <w:rPr>
          <w:szCs w:val="18"/>
        </w:rPr>
        <w:t>e the</w:t>
      </w:r>
      <w:r w:rsidR="008308F2">
        <w:rPr>
          <w:szCs w:val="18"/>
        </w:rPr>
        <w:t xml:space="preserve"> message type and</w:t>
      </w:r>
      <w:r w:rsidRPr="00556458">
        <w:rPr>
          <w:szCs w:val="18"/>
        </w:rPr>
        <w:t xml:space="preserve"> device process logi</w:t>
      </w:r>
      <w:r w:rsidR="008308F2">
        <w:rPr>
          <w:szCs w:val="18"/>
        </w:rPr>
        <w:t xml:space="preserve">c, it would </w:t>
      </w:r>
      <w:r w:rsidR="00184407" w:rsidRPr="00556458">
        <w:rPr>
          <w:szCs w:val="18"/>
        </w:rPr>
        <w:t>always</w:t>
      </w:r>
      <w:r w:rsidR="00184407">
        <w:rPr>
          <w:szCs w:val="18"/>
        </w:rPr>
        <w:t xml:space="preserve"> </w:t>
      </w:r>
      <w:r w:rsidR="008308F2">
        <w:rPr>
          <w:szCs w:val="18"/>
        </w:rPr>
        <w:t>be</w:t>
      </w:r>
      <w:r w:rsidRPr="00556458">
        <w:rPr>
          <w:szCs w:val="18"/>
        </w:rPr>
        <w:t xml:space="preserve"> good</w:t>
      </w:r>
      <w:r w:rsidR="008308F2">
        <w:rPr>
          <w:szCs w:val="18"/>
        </w:rPr>
        <w:t>.</w:t>
      </w:r>
    </w:p>
    <w:bookmarkEnd w:id="9"/>
    <w:p w14:paraId="72EAF7A0" w14:textId="299A0538" w:rsidR="008308F2" w:rsidRDefault="00E34CC9" w:rsidP="00E34CC9">
      <w:pPr>
        <w:pStyle w:val="Proposal-HW"/>
      </w:pPr>
      <w:r>
        <w:t>Proposal 3:</w:t>
      </w:r>
      <w:r>
        <w:tab/>
        <w:t xml:space="preserve">Considering </w:t>
      </w:r>
      <w:r w:rsidR="00184407">
        <w:t xml:space="preserve">that </w:t>
      </w:r>
      <w:r>
        <w:t xml:space="preserve">AS ID is not a must in one-device CFRA, the lightest option4 is preferred, </w:t>
      </w:r>
      <w:proofErr w:type="gramStart"/>
      <w:r>
        <w:t>i.e.</w:t>
      </w:r>
      <w:proofErr w:type="gramEnd"/>
      <w:r>
        <w:t xml:space="preserve"> AS ID is assigned in the first R2D message</w:t>
      </w:r>
      <w:r w:rsidR="00EA069A">
        <w:t xml:space="preserve"> (i.e. R2D command)</w:t>
      </w:r>
      <w:r w:rsidR="00184407">
        <w:t>,</w:t>
      </w:r>
      <w:r>
        <w:t xml:space="preserve"> </w:t>
      </w:r>
      <w:r w:rsidR="00EA069A">
        <w:t xml:space="preserve">but </w:t>
      </w:r>
      <w:r>
        <w:t>without device ID.</w:t>
      </w:r>
    </w:p>
    <w:p w14:paraId="2BB687D9" w14:textId="17D85527" w:rsidR="00B22D8C" w:rsidRDefault="00B22D8C" w:rsidP="00B22D8C">
      <w:pPr>
        <w:pStyle w:val="Heading3"/>
        <w:rPr>
          <w:rFonts w:eastAsia="宋体"/>
          <w:lang w:eastAsia="zh-CN"/>
        </w:rPr>
      </w:pPr>
      <w:r>
        <w:rPr>
          <w:rFonts w:eastAsia="宋体"/>
          <w:lang w:eastAsia="zh-CN"/>
        </w:rPr>
        <w:t>2.1.</w:t>
      </w:r>
      <w:r w:rsidR="00BE0B6B">
        <w:rPr>
          <w:rFonts w:eastAsia="宋体"/>
          <w:lang w:eastAsia="zh-CN"/>
        </w:rPr>
        <w:t>3</w:t>
      </w:r>
      <w:r>
        <w:rPr>
          <w:rFonts w:eastAsia="宋体"/>
          <w:lang w:eastAsia="zh-CN"/>
        </w:rPr>
        <w:t xml:space="preserve"> AS ID in CBRA</w:t>
      </w:r>
    </w:p>
    <w:p w14:paraId="3D780F80" w14:textId="08E77353" w:rsidR="00EA069A" w:rsidRDefault="00EA069A" w:rsidP="00E34CC9">
      <w:pPr>
        <w:suppressAutoHyphens/>
        <w:overflowPunct/>
        <w:autoSpaceDE/>
        <w:autoSpaceDN/>
        <w:adjustRightInd/>
        <w:spacing w:before="120" w:after="200" w:line="276" w:lineRule="auto"/>
        <w:contextualSpacing/>
        <w:textAlignment w:val="auto"/>
        <w:rPr>
          <w:rFonts w:eastAsia="宋体"/>
          <w:lang w:val="en-US" w:eastAsia="zh-CN"/>
        </w:rPr>
      </w:pPr>
      <w:r>
        <w:rPr>
          <w:rFonts w:eastAsia="宋体"/>
          <w:lang w:val="en-US" w:eastAsia="zh-CN"/>
        </w:rPr>
        <w:t xml:space="preserve">In </w:t>
      </w:r>
      <w:r w:rsidR="00184407">
        <w:rPr>
          <w:rFonts w:eastAsia="宋体"/>
          <w:lang w:val="en-US" w:eastAsia="zh-CN"/>
        </w:rPr>
        <w:t xml:space="preserve">the </w:t>
      </w:r>
      <w:r>
        <w:rPr>
          <w:rFonts w:eastAsia="宋体"/>
          <w:lang w:val="en-US" w:eastAsia="zh-CN"/>
        </w:rPr>
        <w:t>last meeting, it</w:t>
      </w:r>
      <w:r w:rsidR="00184407">
        <w:rPr>
          <w:rFonts w:eastAsia="宋体"/>
          <w:lang w:val="en-US" w:eastAsia="zh-CN"/>
        </w:rPr>
        <w:t xml:space="preserve"> has been</w:t>
      </w:r>
      <w:r>
        <w:rPr>
          <w:rFonts w:eastAsia="宋体"/>
          <w:lang w:val="en-US" w:eastAsia="zh-CN"/>
        </w:rPr>
        <w:t xml:space="preserve"> agreed that r</w:t>
      </w:r>
      <w:r w:rsidRPr="004F5AA4">
        <w:rPr>
          <w:rFonts w:eastAsia="宋体"/>
          <w:lang w:val="en-US" w:eastAsia="zh-CN"/>
        </w:rPr>
        <w:t>andom ID</w:t>
      </w:r>
      <w:r>
        <w:rPr>
          <w:rFonts w:eastAsia="宋体"/>
          <w:lang w:val="en-US" w:eastAsia="zh-CN"/>
        </w:rPr>
        <w:t xml:space="preserve"> in Msg1</w:t>
      </w:r>
      <w:r w:rsidRPr="004F5AA4">
        <w:rPr>
          <w:rFonts w:eastAsia="宋体"/>
          <w:lang w:val="en-US" w:eastAsia="zh-CN"/>
        </w:rPr>
        <w:t xml:space="preserve"> can be reused as the AS ID</w:t>
      </w:r>
      <w:r>
        <w:rPr>
          <w:rFonts w:eastAsia="宋体"/>
          <w:lang w:val="en-US" w:eastAsia="zh-CN"/>
        </w:rPr>
        <w:t xml:space="preserve">, and it’s up to reader decision whether to reallocate the AS ID. </w:t>
      </w:r>
      <w:r w:rsidR="00EF4AA6">
        <w:rPr>
          <w:rFonts w:eastAsia="宋体"/>
          <w:lang w:val="en-US" w:eastAsia="zh-CN"/>
        </w:rPr>
        <w:t>T</w:t>
      </w:r>
      <w:r w:rsidR="002F26E2">
        <w:rPr>
          <w:rFonts w:eastAsia="宋体"/>
          <w:lang w:val="en-US" w:eastAsia="zh-CN"/>
        </w:rPr>
        <w:t>he most straightforward procedure is that</w:t>
      </w:r>
      <w:r w:rsidR="00184407">
        <w:rPr>
          <w:rFonts w:eastAsia="宋体"/>
          <w:lang w:val="en-US" w:eastAsia="zh-CN"/>
        </w:rPr>
        <w:t>,</w:t>
      </w:r>
      <w:r w:rsidR="002F26E2">
        <w:rPr>
          <w:rFonts w:eastAsia="宋体"/>
          <w:lang w:val="en-US" w:eastAsia="zh-CN"/>
        </w:rPr>
        <w:t xml:space="preserve"> </w:t>
      </w:r>
      <w:r w:rsidR="00EF4AA6">
        <w:rPr>
          <w:rFonts w:eastAsia="宋体"/>
          <w:lang w:val="en-US" w:eastAsia="zh-CN"/>
        </w:rPr>
        <w:t>once a device receives its ACK without</w:t>
      </w:r>
      <w:r w:rsidR="00184407">
        <w:rPr>
          <w:rFonts w:eastAsia="宋体"/>
          <w:lang w:val="en-US" w:eastAsia="zh-CN"/>
        </w:rPr>
        <w:t xml:space="preserve"> a</w:t>
      </w:r>
      <w:r w:rsidR="00EF4AA6">
        <w:rPr>
          <w:rFonts w:eastAsia="宋体"/>
          <w:lang w:val="en-US" w:eastAsia="zh-CN"/>
        </w:rPr>
        <w:t xml:space="preserve"> new</w:t>
      </w:r>
      <w:r w:rsidR="00184407">
        <w:rPr>
          <w:rFonts w:eastAsia="宋体"/>
          <w:lang w:val="en-US" w:eastAsia="zh-CN"/>
        </w:rPr>
        <w:t>ly</w:t>
      </w:r>
      <w:r w:rsidR="00EF4AA6">
        <w:rPr>
          <w:rFonts w:eastAsia="宋体"/>
          <w:lang w:val="en-US" w:eastAsia="zh-CN"/>
        </w:rPr>
        <w:t xml:space="preserve"> allocated AS ID in Msg2, it considers the random ID </w:t>
      </w:r>
      <w:r w:rsidR="00184407">
        <w:rPr>
          <w:rFonts w:eastAsia="宋体"/>
          <w:lang w:val="en-US" w:eastAsia="zh-CN"/>
        </w:rPr>
        <w:t>a</w:t>
      </w:r>
      <w:r w:rsidR="00EF4AA6">
        <w:rPr>
          <w:rFonts w:eastAsia="宋体"/>
          <w:lang w:val="en-US" w:eastAsia="zh-CN"/>
        </w:rPr>
        <w:t xml:space="preserve">s </w:t>
      </w:r>
      <w:r w:rsidR="00184407">
        <w:rPr>
          <w:rFonts w:eastAsia="宋体"/>
          <w:lang w:val="en-US" w:eastAsia="zh-CN"/>
        </w:rPr>
        <w:t>“</w:t>
      </w:r>
      <w:r w:rsidR="00EF4AA6">
        <w:rPr>
          <w:rFonts w:eastAsia="宋体"/>
          <w:lang w:val="en-US" w:eastAsia="zh-CN"/>
        </w:rPr>
        <w:t>promoted</w:t>
      </w:r>
      <w:r w:rsidR="00184407">
        <w:rPr>
          <w:rFonts w:eastAsia="宋体"/>
          <w:lang w:val="en-US" w:eastAsia="zh-CN"/>
        </w:rPr>
        <w:t>”</w:t>
      </w:r>
      <w:r w:rsidR="00EF4AA6">
        <w:rPr>
          <w:rFonts w:eastAsia="宋体"/>
          <w:lang w:val="en-US" w:eastAsia="zh-CN"/>
        </w:rPr>
        <w:t xml:space="preserve"> to be </w:t>
      </w:r>
      <w:r w:rsidR="00184407">
        <w:rPr>
          <w:rFonts w:eastAsia="宋体"/>
          <w:lang w:val="en-US" w:eastAsia="zh-CN"/>
        </w:rPr>
        <w:t xml:space="preserve">the </w:t>
      </w:r>
      <w:r w:rsidR="00EF4AA6">
        <w:rPr>
          <w:rFonts w:eastAsia="宋体"/>
          <w:lang w:val="en-US" w:eastAsia="zh-CN"/>
        </w:rPr>
        <w:t>AS ID, and</w:t>
      </w:r>
      <w:r w:rsidR="00184407">
        <w:rPr>
          <w:rFonts w:eastAsia="宋体"/>
          <w:lang w:val="en-US" w:eastAsia="zh-CN"/>
        </w:rPr>
        <w:t>,</w:t>
      </w:r>
      <w:r w:rsidR="00EF4AA6">
        <w:rPr>
          <w:rFonts w:eastAsia="宋体"/>
          <w:lang w:val="en-US" w:eastAsia="zh-CN"/>
        </w:rPr>
        <w:t xml:space="preserve"> if a new allocated AS ID is provided together with its ACK, the device uses the new</w:t>
      </w:r>
      <w:r w:rsidR="00F26B94">
        <w:rPr>
          <w:rFonts w:eastAsia="宋体"/>
          <w:lang w:val="en-US" w:eastAsia="zh-CN"/>
        </w:rPr>
        <w:t>ly</w:t>
      </w:r>
      <w:r w:rsidR="00EF4AA6">
        <w:rPr>
          <w:rFonts w:eastAsia="宋体"/>
          <w:lang w:val="en-US" w:eastAsia="zh-CN"/>
        </w:rPr>
        <w:t xml:space="preserve"> allocated AS ID. This can directly provide the association between the device and the new AS ID, otherwise</w:t>
      </w:r>
      <w:r w:rsidR="00F26B94">
        <w:rPr>
          <w:rFonts w:eastAsia="宋体"/>
          <w:lang w:val="en-US" w:eastAsia="zh-CN"/>
        </w:rPr>
        <w:t>,</w:t>
      </w:r>
      <w:r w:rsidR="00EF4AA6">
        <w:rPr>
          <w:rFonts w:eastAsia="宋体"/>
          <w:lang w:val="en-US" w:eastAsia="zh-CN"/>
        </w:rPr>
        <w:t xml:space="preserve"> if the following R2D message is to be used for AS ID reallocation, something like device ID is also needed to link the new AS ID and the device, which is not efficient. </w:t>
      </w:r>
    </w:p>
    <w:p w14:paraId="69B104F9" w14:textId="577826E9" w:rsidR="00EA069A" w:rsidRDefault="00EA069A" w:rsidP="005F1953">
      <w:pPr>
        <w:pStyle w:val="Proposal-HW"/>
        <w:rPr>
          <w:szCs w:val="18"/>
        </w:rPr>
      </w:pPr>
      <w:r>
        <w:t xml:space="preserve">Proposal </w:t>
      </w:r>
      <w:r w:rsidR="00EF4AA6">
        <w:t>4</w:t>
      </w:r>
      <w:r>
        <w:t>:</w:t>
      </w:r>
      <w:r>
        <w:tab/>
      </w:r>
      <w:r w:rsidR="00EF4AA6">
        <w:t xml:space="preserve">Msg2 is used for </w:t>
      </w:r>
      <w:r w:rsidR="00D6148D">
        <w:t xml:space="preserve">optional </w:t>
      </w:r>
      <w:r w:rsidR="00EF4AA6">
        <w:t xml:space="preserve">AS ID reallocation in CBRA. </w:t>
      </w:r>
      <w:r w:rsidR="00F26B94">
        <w:t>I</w:t>
      </w:r>
      <w:r w:rsidR="00EF4AA6">
        <w:t>t’s up to reader to decide whether to include the newly allocated AS ID in Msg2.</w:t>
      </w:r>
    </w:p>
    <w:p w14:paraId="7B86C559" w14:textId="41941BA8" w:rsidR="00B22D8C" w:rsidRDefault="00B22D8C" w:rsidP="00B22D8C">
      <w:pPr>
        <w:pStyle w:val="Heading3"/>
        <w:rPr>
          <w:rFonts w:eastAsia="宋体"/>
          <w:lang w:eastAsia="zh-CN"/>
        </w:rPr>
      </w:pPr>
      <w:r>
        <w:rPr>
          <w:rFonts w:eastAsia="宋体"/>
          <w:lang w:eastAsia="zh-CN"/>
        </w:rPr>
        <w:t>2.1.</w:t>
      </w:r>
      <w:r w:rsidR="00BE0B6B">
        <w:rPr>
          <w:rFonts w:eastAsia="宋体"/>
          <w:lang w:eastAsia="zh-CN"/>
        </w:rPr>
        <w:t>4</w:t>
      </w:r>
      <w:r>
        <w:rPr>
          <w:rFonts w:eastAsia="宋体"/>
          <w:lang w:eastAsia="zh-CN"/>
        </w:rPr>
        <w:t xml:space="preserve"> AS ID release</w:t>
      </w:r>
    </w:p>
    <w:p w14:paraId="1B13FEC8" w14:textId="3A900312" w:rsidR="00E34CC9" w:rsidRDefault="00E34CC9" w:rsidP="00E34CC9">
      <w:pPr>
        <w:suppressAutoHyphens/>
        <w:overflowPunct/>
        <w:autoSpaceDE/>
        <w:autoSpaceDN/>
        <w:adjustRightInd/>
        <w:spacing w:before="120" w:after="200" w:line="276" w:lineRule="auto"/>
        <w:contextualSpacing/>
        <w:textAlignment w:val="auto"/>
        <w:rPr>
          <w:szCs w:val="18"/>
          <w:lang w:val="en-US"/>
        </w:rPr>
      </w:pPr>
      <w:r w:rsidRPr="00E34CC9">
        <w:rPr>
          <w:szCs w:val="18"/>
          <w:lang w:val="en-US"/>
        </w:rPr>
        <w:t>At least, AS ID is released/invalid upon receiving any paging message, i.e., only used within one paging round.</w:t>
      </w:r>
      <w:r w:rsidR="00EA069A">
        <w:rPr>
          <w:szCs w:val="18"/>
          <w:lang w:val="en-US"/>
        </w:rPr>
        <w:t xml:space="preserve"> We do not s</w:t>
      </w:r>
      <w:r w:rsidRPr="00E34CC9">
        <w:rPr>
          <w:szCs w:val="18"/>
          <w:lang w:val="en-US"/>
        </w:rPr>
        <w:t xml:space="preserve">ee strong motivation to continue </w:t>
      </w:r>
      <w:r w:rsidR="00F26B94">
        <w:rPr>
          <w:szCs w:val="18"/>
          <w:lang w:val="en-US"/>
        </w:rPr>
        <w:t xml:space="preserve">using </w:t>
      </w:r>
      <w:r w:rsidRPr="00E34CC9">
        <w:rPr>
          <w:szCs w:val="18"/>
          <w:lang w:val="en-US"/>
        </w:rPr>
        <w:t xml:space="preserve">the AS ID across subsequent paging messages, i.e., data transmission for the </w:t>
      </w:r>
      <w:r w:rsidRPr="00E34CC9">
        <w:rPr>
          <w:szCs w:val="18"/>
          <w:lang w:val="en-US"/>
        </w:rPr>
        <w:lastRenderedPageBreak/>
        <w:t xml:space="preserve">service of one device should be completed before </w:t>
      </w:r>
      <w:r w:rsidR="00F26B94">
        <w:rPr>
          <w:szCs w:val="18"/>
          <w:lang w:val="en-US"/>
        </w:rPr>
        <w:t xml:space="preserve">any </w:t>
      </w:r>
      <w:r w:rsidRPr="00E34CC9">
        <w:rPr>
          <w:szCs w:val="18"/>
          <w:lang w:val="en-US"/>
        </w:rPr>
        <w:t>subsequent paging.</w:t>
      </w:r>
      <w:r w:rsidR="00EA069A">
        <w:rPr>
          <w:szCs w:val="18"/>
          <w:lang w:val="en-US"/>
        </w:rPr>
        <w:t xml:space="preserve"> For other options like option 6 or 4b, we can further discuss </w:t>
      </w:r>
      <w:r w:rsidR="00EA069A" w:rsidRPr="00E34CC9">
        <w:rPr>
          <w:szCs w:val="18"/>
          <w:lang w:val="en-US"/>
        </w:rPr>
        <w:t xml:space="preserve">if </w:t>
      </w:r>
      <w:r w:rsidR="00EA069A">
        <w:rPr>
          <w:szCs w:val="18"/>
          <w:lang w:val="en-US"/>
        </w:rPr>
        <w:t>any</w:t>
      </w:r>
      <w:r w:rsidR="00EA069A" w:rsidRPr="00E34CC9">
        <w:rPr>
          <w:szCs w:val="18"/>
          <w:lang w:val="en-US"/>
        </w:rPr>
        <w:t xml:space="preserve"> early AS ID release method</w:t>
      </w:r>
      <w:r w:rsidR="00EA069A">
        <w:rPr>
          <w:szCs w:val="18"/>
          <w:lang w:val="en-US"/>
        </w:rPr>
        <w:t xml:space="preserve"> is needed.</w:t>
      </w:r>
    </w:p>
    <w:p w14:paraId="1A5DB77D" w14:textId="7B5CAA1E" w:rsidR="00D6148D" w:rsidRDefault="00D6148D" w:rsidP="001B40A3">
      <w:pPr>
        <w:pStyle w:val="Observation-HW"/>
        <w:rPr>
          <w:lang w:val="en-US"/>
        </w:rPr>
      </w:pPr>
      <w:r>
        <w:rPr>
          <w:lang w:val="en-US"/>
        </w:rPr>
        <w:t>Observation 1:</w:t>
      </w:r>
      <w:r w:rsidR="00D17DDC">
        <w:rPr>
          <w:lang w:val="en-US"/>
        </w:rPr>
        <w:tab/>
      </w:r>
      <w:r>
        <w:rPr>
          <w:lang w:val="en-US"/>
        </w:rPr>
        <w:t xml:space="preserve">There is no clear motivation to continue using the AS ID across the subsequent paging, i.e., the reader is supposed to complete the device’s procedure </w:t>
      </w:r>
      <w:r w:rsidR="00091B43">
        <w:rPr>
          <w:lang w:val="en-US"/>
        </w:rPr>
        <w:t xml:space="preserve">as soon as possible; </w:t>
      </w:r>
      <w:r>
        <w:rPr>
          <w:lang w:val="en-US"/>
        </w:rPr>
        <w:t xml:space="preserve">otherwise, there will be some strict requirement to device on </w:t>
      </w:r>
      <w:r w:rsidR="00091B43">
        <w:rPr>
          <w:lang w:val="en-US"/>
        </w:rPr>
        <w:t>the duration</w:t>
      </w:r>
      <w:r>
        <w:rPr>
          <w:lang w:val="en-US"/>
        </w:rPr>
        <w:t xml:space="preserve"> to maintain such AS ID.</w:t>
      </w:r>
    </w:p>
    <w:p w14:paraId="6C8AB0F8" w14:textId="2610429B" w:rsidR="00E34CC9" w:rsidRDefault="00EA069A" w:rsidP="001B40A3">
      <w:pPr>
        <w:pStyle w:val="Proposal-HW"/>
        <w:rPr>
          <w:lang w:val="en-US"/>
        </w:rPr>
      </w:pPr>
      <w:r>
        <w:t>Proposal 5:</w:t>
      </w:r>
      <w:r w:rsidR="00E34CC9" w:rsidRPr="00E34CC9">
        <w:rPr>
          <w:lang w:val="en-US"/>
        </w:rPr>
        <w:tab/>
      </w:r>
      <w:r w:rsidR="00430BAE">
        <w:rPr>
          <w:lang w:val="en-US"/>
        </w:rPr>
        <w:t xml:space="preserve">As </w:t>
      </w:r>
      <w:r w:rsidR="00FE6793">
        <w:rPr>
          <w:lang w:val="en-US"/>
        </w:rPr>
        <w:t xml:space="preserve">a </w:t>
      </w:r>
      <w:r w:rsidR="00430BAE">
        <w:rPr>
          <w:lang w:val="en-US"/>
        </w:rPr>
        <w:t xml:space="preserve">baseline, the </w:t>
      </w:r>
      <w:r w:rsidR="00EF4AA6">
        <w:rPr>
          <w:lang w:val="en-US"/>
        </w:rPr>
        <w:t>AS ID is released upon reception of paging message (anyone with</w:t>
      </w:r>
      <w:r w:rsidR="00FE6793">
        <w:rPr>
          <w:lang w:val="en-US"/>
        </w:rPr>
        <w:t xml:space="preserve"> the</w:t>
      </w:r>
      <w:r w:rsidR="00EF4AA6">
        <w:rPr>
          <w:lang w:val="en-US"/>
        </w:rPr>
        <w:t xml:space="preserve"> same/different transaction ID). </w:t>
      </w:r>
      <w:r w:rsidR="00E34CC9" w:rsidRPr="00E34CC9">
        <w:rPr>
          <w:lang w:val="en-US"/>
        </w:rPr>
        <w:t xml:space="preserve">RAN2 </w:t>
      </w:r>
      <w:r w:rsidR="00D6148D">
        <w:rPr>
          <w:lang w:val="en-US"/>
        </w:rPr>
        <w:t>can</w:t>
      </w:r>
      <w:r w:rsidR="00E34CC9" w:rsidRPr="00E34CC9">
        <w:rPr>
          <w:lang w:val="en-US"/>
        </w:rPr>
        <w:t xml:space="preserve"> further discuss if we need </w:t>
      </w:r>
      <w:r w:rsidR="00F26B94">
        <w:rPr>
          <w:lang w:val="en-US"/>
        </w:rPr>
        <w:t xml:space="preserve">any </w:t>
      </w:r>
      <w:r w:rsidR="00E34CC9" w:rsidRPr="00E34CC9">
        <w:rPr>
          <w:lang w:val="en-US"/>
        </w:rPr>
        <w:t>early AS ID release method (e.g., explicit R2D message to release).</w:t>
      </w:r>
    </w:p>
    <w:p w14:paraId="776D05D4" w14:textId="77777777" w:rsidR="007C6ED6" w:rsidRDefault="00765298">
      <w:pPr>
        <w:pStyle w:val="Heading2"/>
        <w:rPr>
          <w:rFonts w:eastAsia="宋体"/>
          <w:lang w:eastAsia="zh-CN"/>
        </w:rPr>
      </w:pPr>
      <w:r>
        <w:rPr>
          <w:rFonts w:eastAsia="宋体"/>
          <w:lang w:eastAsia="zh-CN"/>
        </w:rPr>
        <w:t>2.2</w:t>
      </w:r>
      <w:r>
        <w:rPr>
          <w:rFonts w:eastAsia="宋体"/>
          <w:lang w:eastAsia="zh-CN"/>
        </w:rPr>
        <w:tab/>
      </w:r>
      <w:bookmarkStart w:id="10" w:name="OLE_LINK234"/>
      <w:bookmarkEnd w:id="4"/>
      <w:bookmarkEnd w:id="5"/>
      <w:bookmarkEnd w:id="6"/>
      <w:r>
        <w:rPr>
          <w:rFonts w:eastAsia="宋体"/>
          <w:lang w:eastAsia="zh-CN"/>
        </w:rPr>
        <w:t>Segmentation</w:t>
      </w:r>
      <w:bookmarkEnd w:id="10"/>
    </w:p>
    <w:p w14:paraId="2C857DB8" w14:textId="77777777" w:rsidR="007C6ED6" w:rsidRDefault="00765298">
      <w:pPr>
        <w:pStyle w:val="Heading3"/>
        <w:rPr>
          <w:rFonts w:eastAsia="Malgun Gothic"/>
          <w:lang w:eastAsia="de-DE"/>
        </w:rPr>
      </w:pPr>
      <w:r>
        <w:rPr>
          <w:rFonts w:eastAsia="Malgun Gothic"/>
          <w:lang w:eastAsia="de-DE"/>
        </w:rPr>
        <w:t>2.2.1</w:t>
      </w:r>
      <w:r>
        <w:rPr>
          <w:rFonts w:eastAsia="Malgun Gothic"/>
          <w:lang w:eastAsia="de-DE"/>
        </w:rPr>
        <w:tab/>
        <w:t>D2R message size information</w:t>
      </w:r>
    </w:p>
    <w:p w14:paraId="1834C9D9" w14:textId="77777777" w:rsidR="007C6ED6" w:rsidRDefault="00765298">
      <w:pPr>
        <w:textAlignment w:val="auto"/>
        <w:rPr>
          <w:rFonts w:eastAsia="等线"/>
          <w:lang w:eastAsia="zh-CN"/>
        </w:rPr>
      </w:pPr>
      <w:r>
        <w:rPr>
          <w:rFonts w:eastAsia="等线"/>
          <w:lang w:eastAsia="zh-CN"/>
        </w:rPr>
        <w:t xml:space="preserve">According to the conclusions achieved in </w:t>
      </w:r>
      <w:bookmarkStart w:id="11" w:name="OLE_LINK46"/>
      <w:r>
        <w:rPr>
          <w:rFonts w:eastAsia="等线"/>
          <w:lang w:eastAsia="zh-CN"/>
        </w:rPr>
        <w:t>SA2 TR 23.700</w:t>
      </w:r>
      <w:bookmarkEnd w:id="11"/>
      <w:r>
        <w:rPr>
          <w:rFonts w:eastAsia="等线"/>
          <w:lang w:eastAsia="zh-CN"/>
        </w:rPr>
        <w:t xml:space="preserve"> </w:t>
      </w:r>
      <w:r>
        <w:rPr>
          <w:rFonts w:eastAsia="等线"/>
          <w:lang w:eastAsia="zh-CN"/>
        </w:rPr>
        <w:fldChar w:fldCharType="begin"/>
      </w:r>
      <w:r>
        <w:rPr>
          <w:rFonts w:eastAsia="等线"/>
          <w:lang w:eastAsia="zh-CN"/>
        </w:rPr>
        <w:instrText xml:space="preserve"> REF _Ref192785274 \r \h </w:instrText>
      </w:r>
      <w:r>
        <w:rPr>
          <w:rFonts w:eastAsia="等线"/>
          <w:lang w:eastAsia="zh-CN"/>
        </w:rPr>
      </w:r>
      <w:r>
        <w:rPr>
          <w:rFonts w:eastAsia="等线"/>
          <w:lang w:eastAsia="zh-CN"/>
        </w:rPr>
        <w:fldChar w:fldCharType="separate"/>
      </w:r>
      <w:r>
        <w:rPr>
          <w:rFonts w:eastAsia="等线"/>
          <w:lang w:eastAsia="zh-CN"/>
        </w:rPr>
        <w:t>[1]</w:t>
      </w:r>
      <w:r>
        <w:rPr>
          <w:rFonts w:eastAsia="等线"/>
          <w:lang w:eastAsia="zh-CN"/>
        </w:rPr>
        <w:fldChar w:fldCharType="end"/>
      </w:r>
      <w:r>
        <w:rPr>
          <w:rFonts w:eastAsia="等线"/>
          <w:lang w:eastAsia="zh-CN"/>
        </w:rPr>
        <w:t>, the size of device ID can be dynamic:</w:t>
      </w:r>
    </w:p>
    <w:tbl>
      <w:tblPr>
        <w:tblStyle w:val="TableGrid"/>
        <w:tblW w:w="0" w:type="auto"/>
        <w:tblLook w:val="04A0" w:firstRow="1" w:lastRow="0" w:firstColumn="1" w:lastColumn="0" w:noHBand="0" w:noVBand="1"/>
      </w:tblPr>
      <w:tblGrid>
        <w:gridCol w:w="9631"/>
      </w:tblGrid>
      <w:tr w:rsidR="007C6ED6" w14:paraId="25ED1FC1" w14:textId="77777777">
        <w:tc>
          <w:tcPr>
            <w:tcW w:w="9631" w:type="dxa"/>
          </w:tcPr>
          <w:bookmarkStart w:id="12" w:name="_MON_1684549432"/>
          <w:bookmarkEnd w:id="12"/>
          <w:p w14:paraId="3C3040AE" w14:textId="77777777" w:rsidR="007C6ED6" w:rsidRDefault="00765298">
            <w:pPr>
              <w:keepNext/>
              <w:keepLines/>
              <w:spacing w:before="60" w:after="180"/>
              <w:jc w:val="center"/>
              <w:rPr>
                <w:rFonts w:ascii="Arial" w:hAnsi="Arial"/>
                <w:b/>
                <w:lang w:val="en-US" w:eastAsia="en-GB"/>
              </w:rPr>
            </w:pPr>
            <w:r>
              <w:rPr>
                <w:rFonts w:ascii="Arial" w:hAnsi="Arial"/>
                <w:b/>
                <w:lang w:eastAsia="en-GB"/>
              </w:rPr>
              <w:object w:dxaOrig="8956" w:dyaOrig="720" w14:anchorId="100700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36.6pt" o:ole="">
                  <v:imagedata r:id="rId9" o:title=""/>
                </v:shape>
                <o:OLEObject Type="Embed" ProgID="Word.Picture.8" ShapeID="_x0000_i1025" DrawAspect="Content" ObjectID="_1804687654" r:id="rId10"/>
              </w:object>
            </w:r>
          </w:p>
          <w:p w14:paraId="2F09FBEA" w14:textId="77777777" w:rsidR="007C6ED6" w:rsidRDefault="00765298">
            <w:pPr>
              <w:keepLines/>
              <w:spacing w:before="0" w:after="240"/>
              <w:jc w:val="center"/>
              <w:rPr>
                <w:rFonts w:ascii="Arial" w:hAnsi="Arial"/>
                <w:b/>
                <w:lang w:val="en-US" w:eastAsia="en-GB"/>
              </w:rPr>
            </w:pPr>
            <w:r>
              <w:rPr>
                <w:rFonts w:ascii="Arial" w:eastAsia="等线" w:hAnsi="Arial" w:hint="eastAsia"/>
                <w:b/>
                <w:lang w:val="en-US" w:eastAsia="en-GB"/>
              </w:rPr>
              <w:t>F</w:t>
            </w:r>
            <w:r>
              <w:rPr>
                <w:rFonts w:ascii="Arial" w:eastAsia="等线" w:hAnsi="Arial"/>
                <w:b/>
                <w:lang w:val="en-US" w:eastAsia="en-GB"/>
              </w:rPr>
              <w:t xml:space="preserve">igure </w:t>
            </w:r>
            <w:r>
              <w:rPr>
                <w:rFonts w:ascii="Arial" w:hAnsi="Arial"/>
                <w:b/>
                <w:lang w:val="en-US" w:eastAsia="en-GB"/>
              </w:rPr>
              <w:t>8.2.1-1: The example of Operator allocated ID</w:t>
            </w:r>
          </w:p>
          <w:p w14:paraId="2D11FB94" w14:textId="77777777" w:rsidR="007C6ED6" w:rsidRDefault="00765298">
            <w:pPr>
              <w:pStyle w:val="NO"/>
              <w:rPr>
                <w:rFonts w:eastAsia="等线"/>
                <w:lang w:val="en-US" w:eastAsia="zh-CN"/>
              </w:rPr>
            </w:pPr>
            <w:r>
              <w:rPr>
                <w:rFonts w:eastAsia="等线"/>
                <w:lang w:val="en-US" w:eastAsia="zh-CN"/>
              </w:rPr>
              <w:t>NOTE 4:</w:t>
            </w:r>
            <w:r>
              <w:rPr>
                <w:rFonts w:eastAsia="等线"/>
                <w:lang w:val="en-US" w:eastAsia="zh-CN"/>
              </w:rPr>
              <w:tab/>
              <w:t>Within each type of ID, the length of Part 1 is fixed (</w:t>
            </w:r>
            <w:proofErr w:type="gramStart"/>
            <w:r>
              <w:rPr>
                <w:rFonts w:eastAsia="等线"/>
                <w:lang w:val="en-US" w:eastAsia="zh-CN"/>
              </w:rPr>
              <w:t>i.e.</w:t>
            </w:r>
            <w:proofErr w:type="gramEnd"/>
            <w:r>
              <w:rPr>
                <w:rFonts w:eastAsia="等线"/>
                <w:lang w:val="en-US" w:eastAsia="zh-CN"/>
              </w:rPr>
              <w:t xml:space="preserve"> the length of ID type, the Network Identifier (if present) and the Information used to identify a third party (if present) are fixed) and </w:t>
            </w:r>
            <w:r>
              <w:rPr>
                <w:rFonts w:eastAsia="等线"/>
                <w:highlight w:val="yellow"/>
                <w:lang w:val="en-US" w:eastAsia="zh-CN"/>
              </w:rPr>
              <w:t>the length of Part2 is dynamic. The detail is left to stage 3.</w:t>
            </w:r>
          </w:p>
        </w:tc>
      </w:tr>
    </w:tbl>
    <w:p w14:paraId="14E7F16E" w14:textId="06513E10" w:rsidR="007C6ED6" w:rsidRDefault="00765298">
      <w:pPr>
        <w:textAlignment w:val="auto"/>
        <w:rPr>
          <w:rFonts w:eastAsia="等线"/>
          <w:lang w:eastAsia="zh-CN"/>
        </w:rPr>
      </w:pPr>
      <w:bookmarkStart w:id="13" w:name="OLE_LINK11"/>
      <w:bookmarkStart w:id="14" w:name="OLE_LINK12"/>
      <w:r>
        <w:rPr>
          <w:rFonts w:eastAsia="等线"/>
          <w:lang w:eastAsia="zh-CN"/>
        </w:rPr>
        <w:t>If a reader allocate</w:t>
      </w:r>
      <w:r w:rsidR="00450F61">
        <w:rPr>
          <w:rFonts w:eastAsia="等线"/>
          <w:lang w:eastAsia="zh-CN"/>
        </w:rPr>
        <w:t>s</w:t>
      </w:r>
      <w:r>
        <w:rPr>
          <w:rFonts w:eastAsia="等线"/>
          <w:lang w:eastAsia="zh-CN"/>
        </w:rPr>
        <w:t xml:space="preserve"> an excessive or </w:t>
      </w:r>
      <w:r w:rsidR="00FE6793">
        <w:rPr>
          <w:rFonts w:eastAsia="等线"/>
          <w:lang w:eastAsia="zh-CN"/>
        </w:rPr>
        <w:t xml:space="preserve">an </w:t>
      </w:r>
      <w:r>
        <w:rPr>
          <w:rFonts w:eastAsia="等线"/>
          <w:lang w:eastAsia="zh-CN"/>
        </w:rPr>
        <w:t>insufficient TBS for device ID reporting</w:t>
      </w:r>
      <w:bookmarkEnd w:id="13"/>
      <w:r>
        <w:rPr>
          <w:rFonts w:eastAsia="等线"/>
          <w:lang w:eastAsia="zh-CN"/>
        </w:rPr>
        <w:t xml:space="preserve">, the D2R transmission resource will be wasted or not enough for a complete D2R message </w:t>
      </w:r>
      <w:r w:rsidR="00450F61">
        <w:rPr>
          <w:rFonts w:eastAsia="等线"/>
          <w:lang w:eastAsia="zh-CN"/>
        </w:rPr>
        <w:t xml:space="preserve">that includes </w:t>
      </w:r>
      <w:r>
        <w:rPr>
          <w:rFonts w:eastAsia="等线"/>
          <w:lang w:eastAsia="zh-CN"/>
        </w:rPr>
        <w:t>device ID, e.g., Msg3 in CBRA or Msg1 in CFRA. This will lead to a decrease in inventory efficiency.</w:t>
      </w:r>
    </w:p>
    <w:p w14:paraId="2125B2EC" w14:textId="75C6AAE6" w:rsidR="007C6ED6" w:rsidRDefault="00765298">
      <w:pPr>
        <w:textAlignment w:val="auto"/>
        <w:rPr>
          <w:rFonts w:eastAsia="等线"/>
          <w:lang w:val="en-US" w:eastAsia="zh-CN"/>
        </w:rPr>
      </w:pPr>
      <w:r>
        <w:rPr>
          <w:rFonts w:eastAsia="等线"/>
          <w:lang w:eastAsia="zh-CN"/>
        </w:rPr>
        <w:t xml:space="preserve">To address this issue, a reader needs to know the size of device ID before allocating TBS. An effective way is to indicate device ID size to the reader from CN. From conclusions in SA2 TR, it is reasonable for the CN to obtain this information. Otherwise, the reader needs to get size information by device reporting, but this cannot work in CFRA since there is no D2R transmission before device ID reporting in CFRA. </w:t>
      </w:r>
      <w:bookmarkStart w:id="15" w:name="OLE_LINK13"/>
    </w:p>
    <w:bookmarkEnd w:id="14"/>
    <w:bookmarkEnd w:id="15"/>
    <w:p w14:paraId="3E4DD6C9" w14:textId="4E9AAE14" w:rsidR="007C6ED6" w:rsidRDefault="00765298">
      <w:pPr>
        <w:pStyle w:val="Proposal-HW"/>
        <w:ind w:left="1268" w:hanging="1268"/>
        <w:rPr>
          <w:rFonts w:eastAsia="等线"/>
          <w:lang w:val="en-US"/>
        </w:rPr>
      </w:pPr>
      <w:r>
        <w:rPr>
          <w:rFonts w:eastAsia="等线"/>
        </w:rPr>
        <w:t xml:space="preserve">Proposal </w:t>
      </w:r>
      <w:r w:rsidR="00256739">
        <w:rPr>
          <w:rFonts w:eastAsia="等线"/>
        </w:rPr>
        <w:t>6</w:t>
      </w:r>
      <w:r w:rsidR="000959C3">
        <w:rPr>
          <w:rFonts w:eastAsia="等线"/>
        </w:rPr>
        <w:t>a</w:t>
      </w:r>
      <w:r>
        <w:rPr>
          <w:rFonts w:eastAsia="等线"/>
        </w:rPr>
        <w:t>:</w:t>
      </w:r>
      <w:r>
        <w:rPr>
          <w:rFonts w:eastAsia="等线"/>
        </w:rPr>
        <w:tab/>
        <w:t>The size of device ID</w:t>
      </w:r>
      <w:r w:rsidR="008B7931">
        <w:rPr>
          <w:rFonts w:eastAsia="等线"/>
        </w:rPr>
        <w:t xml:space="preserve"> to be </w:t>
      </w:r>
      <w:r w:rsidR="00046B7F">
        <w:rPr>
          <w:rFonts w:eastAsia="等线"/>
        </w:rPr>
        <w:t>repo</w:t>
      </w:r>
      <w:r w:rsidR="00FE6793">
        <w:rPr>
          <w:rFonts w:eastAsia="等线"/>
        </w:rPr>
        <w:t>rt</w:t>
      </w:r>
      <w:r w:rsidR="00046B7F">
        <w:rPr>
          <w:rFonts w:eastAsia="等线"/>
        </w:rPr>
        <w:t>ed for inventory</w:t>
      </w:r>
      <w:r>
        <w:rPr>
          <w:rFonts w:eastAsia="等线"/>
        </w:rPr>
        <w:t xml:space="preserve"> should be </w:t>
      </w:r>
      <w:r w:rsidR="002867C5">
        <w:rPr>
          <w:rFonts w:eastAsia="等线"/>
        </w:rPr>
        <w:t xml:space="preserve">always </w:t>
      </w:r>
      <w:r w:rsidR="00EA148D">
        <w:rPr>
          <w:rFonts w:eastAsia="等线"/>
        </w:rPr>
        <w:t xml:space="preserve">provided </w:t>
      </w:r>
      <w:r>
        <w:rPr>
          <w:rFonts w:eastAsia="等线"/>
        </w:rPr>
        <w:t>to the reader by the CN (mandatory).</w:t>
      </w:r>
    </w:p>
    <w:p w14:paraId="4B35A8B2" w14:textId="217BF033" w:rsidR="007C6ED6" w:rsidRDefault="00765298">
      <w:pPr>
        <w:textAlignment w:val="auto"/>
        <w:rPr>
          <w:rFonts w:eastAsia="等线"/>
          <w:lang w:eastAsia="zh-CN"/>
        </w:rPr>
      </w:pPr>
      <w:r>
        <w:rPr>
          <w:rFonts w:eastAsia="等线"/>
          <w:lang w:eastAsia="zh-CN"/>
        </w:rPr>
        <w:t xml:space="preserve">For command use case, command type information can help a reader to estimate the D2R response size from </w:t>
      </w:r>
      <w:r w:rsidR="00111906">
        <w:rPr>
          <w:rFonts w:eastAsia="等线"/>
          <w:lang w:eastAsia="zh-CN"/>
        </w:rPr>
        <w:t>device if</w:t>
      </w:r>
      <w:r>
        <w:rPr>
          <w:rFonts w:eastAsia="等线"/>
          <w:lang w:eastAsia="zh-CN"/>
        </w:rPr>
        <w:t xml:space="preserve"> the D2R message size is not always provi</w:t>
      </w:r>
      <w:r w:rsidR="00111906">
        <w:rPr>
          <w:rFonts w:eastAsia="等线"/>
          <w:lang w:eastAsia="zh-CN"/>
        </w:rPr>
        <w:t>d</w:t>
      </w:r>
      <w:r>
        <w:rPr>
          <w:rFonts w:eastAsia="等线"/>
          <w:lang w:eastAsia="zh-CN"/>
        </w:rPr>
        <w:t xml:space="preserve">ed by CN. Subsequently, the reader can allocate an approximately accurate TBS for this D2R response. For example, to respond </w:t>
      </w:r>
      <w:r w:rsidR="00FE6793">
        <w:rPr>
          <w:rFonts w:eastAsia="等线"/>
          <w:lang w:eastAsia="zh-CN"/>
        </w:rPr>
        <w:t xml:space="preserve">to </w:t>
      </w:r>
      <w:r>
        <w:rPr>
          <w:rFonts w:eastAsia="等线"/>
          <w:lang w:eastAsia="zh-CN"/>
        </w:rPr>
        <w:t xml:space="preserve">a read command, the device should transmit data indicated by </w:t>
      </w:r>
      <w:r w:rsidR="00FE6793">
        <w:rPr>
          <w:rFonts w:eastAsia="等线"/>
          <w:lang w:eastAsia="zh-CN"/>
        </w:rPr>
        <w:t xml:space="preserve">the </w:t>
      </w:r>
      <w:r>
        <w:rPr>
          <w:rFonts w:eastAsia="等线"/>
          <w:lang w:eastAsia="zh-CN"/>
        </w:rPr>
        <w:t xml:space="preserve">read command. A write command response or disable command response may just include much shorter acknowledgment information. The D2R message sizes of command responses are significantly different for different command types. Hence, if reader knows the command type information from </w:t>
      </w:r>
      <w:r w:rsidR="00FE6793">
        <w:rPr>
          <w:rFonts w:eastAsia="等线"/>
          <w:lang w:eastAsia="zh-CN"/>
        </w:rPr>
        <w:t xml:space="preserve">the </w:t>
      </w:r>
      <w:r>
        <w:rPr>
          <w:rFonts w:eastAsia="等线"/>
          <w:lang w:eastAsia="zh-CN"/>
        </w:rPr>
        <w:t>CN, the reader can allocate a more accurate TBS for the command response.</w:t>
      </w:r>
    </w:p>
    <w:p w14:paraId="6495A009" w14:textId="2ABAA2B7" w:rsidR="007C6ED6" w:rsidRDefault="00765298">
      <w:pPr>
        <w:pStyle w:val="Proposal-HW"/>
        <w:ind w:left="1268" w:hanging="1268"/>
        <w:rPr>
          <w:rFonts w:eastAsia="等线"/>
        </w:rPr>
      </w:pPr>
      <w:r>
        <w:rPr>
          <w:rFonts w:eastAsia="等线"/>
        </w:rPr>
        <w:t xml:space="preserve">Proposal </w:t>
      </w:r>
      <w:r w:rsidR="00256739">
        <w:rPr>
          <w:rFonts w:eastAsia="等线"/>
        </w:rPr>
        <w:t>6</w:t>
      </w:r>
      <w:r w:rsidR="000959C3">
        <w:rPr>
          <w:rFonts w:eastAsia="等线"/>
        </w:rPr>
        <w:t>b</w:t>
      </w:r>
      <w:r>
        <w:rPr>
          <w:rFonts w:eastAsia="等线"/>
        </w:rPr>
        <w:t>:</w:t>
      </w:r>
      <w:r>
        <w:rPr>
          <w:rFonts w:eastAsia="等线"/>
        </w:rPr>
        <w:tab/>
        <w:t xml:space="preserve">RAN2 </w:t>
      </w:r>
      <w:r w:rsidRPr="00046B7F">
        <w:rPr>
          <w:rFonts w:eastAsia="等线"/>
        </w:rPr>
        <w:t>suggest</w:t>
      </w:r>
      <w:r w:rsidR="00FE5173" w:rsidRPr="00046B7F">
        <w:rPr>
          <w:rFonts w:eastAsia="等线"/>
        </w:rPr>
        <w:t>s</w:t>
      </w:r>
      <w:r w:rsidRPr="00046B7F">
        <w:rPr>
          <w:rFonts w:eastAsia="等线"/>
        </w:rPr>
        <w:t xml:space="preserve"> </w:t>
      </w:r>
      <w:r w:rsidR="00C665D2">
        <w:rPr>
          <w:rFonts w:eastAsia="等线"/>
        </w:rPr>
        <w:t xml:space="preserve">to SA2 that </w:t>
      </w:r>
      <w:r w:rsidRPr="00046B7F">
        <w:rPr>
          <w:rFonts w:eastAsia="等线"/>
        </w:rPr>
        <w:t>the co</w:t>
      </w:r>
      <w:r>
        <w:rPr>
          <w:rFonts w:eastAsia="等线"/>
        </w:rPr>
        <w:t>mmand type (e.g.</w:t>
      </w:r>
      <w:r w:rsidR="00FE5173">
        <w:rPr>
          <w:rFonts w:eastAsia="等线"/>
        </w:rPr>
        <w:t>,</w:t>
      </w:r>
      <w:r>
        <w:rPr>
          <w:rFonts w:eastAsia="等线"/>
        </w:rPr>
        <w:t xml:space="preserve"> read, write) should be indicated to reader</w:t>
      </w:r>
      <w:r w:rsidR="00BF1768">
        <w:rPr>
          <w:rFonts w:eastAsia="等线"/>
        </w:rPr>
        <w:t xml:space="preserve"> by the CN</w:t>
      </w:r>
      <w:r>
        <w:rPr>
          <w:rFonts w:eastAsia="等线"/>
        </w:rPr>
        <w:t>.</w:t>
      </w:r>
    </w:p>
    <w:p w14:paraId="5D127793" w14:textId="62AB5BDE" w:rsidR="007C6ED6" w:rsidRDefault="00765298">
      <w:pPr>
        <w:textAlignment w:val="auto"/>
        <w:rPr>
          <w:rFonts w:eastAsia="等线"/>
          <w:lang w:eastAsia="zh-CN"/>
        </w:rPr>
      </w:pPr>
      <w:bookmarkStart w:id="16" w:name="OLE_LINK20"/>
      <w:bookmarkStart w:id="17" w:name="OLE_LINK19"/>
      <w:r>
        <w:rPr>
          <w:rFonts w:eastAsia="等线"/>
          <w:lang w:eastAsia="zh-CN"/>
        </w:rPr>
        <w:t xml:space="preserve">In command cases, if a reader does not get D2R message size information, the scheduled TBS may be less than the size of a whole D2R message, then a D2R segmentation is applied. The reader cannot determine when to </w:t>
      </w:r>
      <w:r w:rsidR="00FE6793" w:rsidRPr="00FE6793">
        <w:rPr>
          <w:rFonts w:eastAsia="等线"/>
          <w:lang w:eastAsia="zh-CN"/>
        </w:rPr>
        <w:t xml:space="preserve">complete </w:t>
      </w:r>
      <w:r>
        <w:rPr>
          <w:rFonts w:eastAsia="等线"/>
          <w:lang w:eastAsia="zh-CN"/>
        </w:rPr>
        <w:t xml:space="preserve">the D2R scheduling without </w:t>
      </w:r>
      <w:r w:rsidR="005C30ED">
        <w:rPr>
          <w:rFonts w:eastAsia="等线"/>
          <w:lang w:eastAsia="zh-CN"/>
        </w:rPr>
        <w:t xml:space="preserve">the </w:t>
      </w:r>
      <w:r>
        <w:rPr>
          <w:rFonts w:eastAsia="等线"/>
          <w:lang w:eastAsia="zh-CN"/>
        </w:rPr>
        <w:t>size information. To solve this issue, the CN indication and/or 1-bit segmentation indication is needed:</w:t>
      </w:r>
    </w:p>
    <w:p w14:paraId="28821B92" w14:textId="77777777" w:rsidR="007C6ED6" w:rsidRDefault="00765298">
      <w:pPr>
        <w:pStyle w:val="ListParagraph"/>
        <w:numPr>
          <w:ilvl w:val="0"/>
          <w:numId w:val="10"/>
        </w:numPr>
        <w:ind w:firstLineChars="0"/>
        <w:rPr>
          <w:rFonts w:eastAsia="等线"/>
          <w:lang w:eastAsia="zh-CN"/>
        </w:rPr>
      </w:pPr>
      <w:r>
        <w:rPr>
          <w:rFonts w:eastAsia="等线"/>
          <w:lang w:eastAsia="zh-CN"/>
        </w:rPr>
        <w:t xml:space="preserve">If the CN can always provide message size information, a reader can directly schedule a segmented/complete transmission without any additional indication from device. </w:t>
      </w:r>
    </w:p>
    <w:p w14:paraId="2268695D" w14:textId="1D0A8E59" w:rsidR="007C6ED6" w:rsidRDefault="00765298">
      <w:pPr>
        <w:pStyle w:val="ListParagraph"/>
        <w:numPr>
          <w:ilvl w:val="0"/>
          <w:numId w:val="10"/>
        </w:numPr>
        <w:ind w:firstLineChars="0"/>
        <w:textAlignment w:val="auto"/>
        <w:rPr>
          <w:rFonts w:eastAsia="等线"/>
          <w:lang w:eastAsia="zh-CN"/>
        </w:rPr>
      </w:pPr>
      <w:r>
        <w:rPr>
          <w:rFonts w:eastAsia="等线"/>
          <w:lang w:eastAsia="zh-CN"/>
        </w:rPr>
        <w:t>If the CN cannot (always) provide message size information, the device should transmit 1-bit segmentation indication to indicate whether the message is</w:t>
      </w:r>
      <w:r w:rsidR="00FE6793">
        <w:rPr>
          <w:rFonts w:eastAsia="等线"/>
          <w:lang w:eastAsia="zh-CN"/>
        </w:rPr>
        <w:t xml:space="preserve"> the</w:t>
      </w:r>
      <w:r>
        <w:rPr>
          <w:rFonts w:eastAsia="等线"/>
          <w:lang w:eastAsia="zh-CN"/>
        </w:rPr>
        <w:t xml:space="preserve"> last segment (or segmented).</w:t>
      </w:r>
    </w:p>
    <w:p w14:paraId="1A9EC68A" w14:textId="7FCF8F4D" w:rsidR="007C6ED6" w:rsidRDefault="00765298">
      <w:pPr>
        <w:pStyle w:val="Observation-HW"/>
        <w:ind w:left="1552" w:hanging="1552"/>
        <w:rPr>
          <w:rFonts w:eastAsia="等线"/>
        </w:rPr>
      </w:pPr>
      <w:bookmarkStart w:id="18" w:name="OLE_LINK79"/>
      <w:bookmarkEnd w:id="16"/>
      <w:bookmarkEnd w:id="17"/>
      <w:r>
        <w:rPr>
          <w:rFonts w:eastAsia="等线"/>
        </w:rPr>
        <w:t xml:space="preserve">Observation </w:t>
      </w:r>
      <w:bookmarkEnd w:id="18"/>
      <w:r w:rsidR="00256739">
        <w:rPr>
          <w:rFonts w:eastAsia="等线"/>
        </w:rPr>
        <w:t>2</w:t>
      </w:r>
      <w:r>
        <w:rPr>
          <w:rFonts w:eastAsia="等线"/>
        </w:rPr>
        <w:t>:</w:t>
      </w:r>
      <w:r>
        <w:rPr>
          <w:rFonts w:eastAsia="等线"/>
        </w:rPr>
        <w:tab/>
        <w:t xml:space="preserve">The resource waste occurs only for the last segment in </w:t>
      </w:r>
      <w:r w:rsidR="004C2DC6">
        <w:rPr>
          <w:rFonts w:eastAsia="等线"/>
        </w:rPr>
        <w:t>the</w:t>
      </w:r>
      <w:r>
        <w:rPr>
          <w:rFonts w:eastAsia="等线"/>
        </w:rPr>
        <w:t xml:space="preserve"> command case, when </w:t>
      </w:r>
      <w:r w:rsidR="00063088">
        <w:rPr>
          <w:rFonts w:eastAsia="等线"/>
        </w:rPr>
        <w:t xml:space="preserve">the </w:t>
      </w:r>
      <w:r>
        <w:rPr>
          <w:rFonts w:eastAsia="等线"/>
        </w:rPr>
        <w:t>size information from the CN is unavailable.</w:t>
      </w:r>
    </w:p>
    <w:p w14:paraId="583366FC" w14:textId="609F06AD" w:rsidR="007C6ED6" w:rsidRDefault="00765298">
      <w:pPr>
        <w:pStyle w:val="Proposal-HW"/>
        <w:rPr>
          <w:rFonts w:eastAsia="等线"/>
        </w:rPr>
      </w:pPr>
      <w:bookmarkStart w:id="19" w:name="OLE_LINK72"/>
      <w:r>
        <w:t xml:space="preserve">Proposal </w:t>
      </w:r>
      <w:r w:rsidR="00256739">
        <w:rPr>
          <w:rFonts w:eastAsia="等线"/>
        </w:rPr>
        <w:t>7</w:t>
      </w:r>
      <w:r>
        <w:rPr>
          <w:rFonts w:eastAsia="等线"/>
        </w:rPr>
        <w:t>:</w:t>
      </w:r>
      <w:r>
        <w:rPr>
          <w:rFonts w:eastAsia="等线"/>
        </w:rPr>
        <w:tab/>
        <w:t xml:space="preserve">There </w:t>
      </w:r>
      <w:r w:rsidR="00063088">
        <w:rPr>
          <w:rFonts w:eastAsia="等线"/>
        </w:rPr>
        <w:t xml:space="preserve">can </w:t>
      </w:r>
      <w:r>
        <w:rPr>
          <w:rFonts w:eastAsia="等线"/>
        </w:rPr>
        <w:t xml:space="preserve">be no additional device reporting of the D2R message size. Instead, </w:t>
      </w:r>
      <w:r w:rsidR="000D0CCA">
        <w:rPr>
          <w:rFonts w:eastAsia="等线"/>
        </w:rPr>
        <w:t xml:space="preserve">it should </w:t>
      </w:r>
      <w:r>
        <w:rPr>
          <w:rFonts w:eastAsia="等线"/>
        </w:rPr>
        <w:t>rely on the indication from the CN and/or 1-bit segmentation indication.</w:t>
      </w:r>
    </w:p>
    <w:bookmarkEnd w:id="19"/>
    <w:p w14:paraId="4702BCFE" w14:textId="4FCFF450" w:rsidR="007C6ED6" w:rsidRDefault="00765298">
      <w:pPr>
        <w:pStyle w:val="Heading3"/>
        <w:rPr>
          <w:rFonts w:eastAsia="Malgun Gothic"/>
          <w:lang w:eastAsia="de-DE"/>
        </w:rPr>
      </w:pPr>
      <w:r>
        <w:rPr>
          <w:rFonts w:eastAsia="Malgun Gothic"/>
          <w:lang w:eastAsia="de-DE"/>
        </w:rPr>
        <w:lastRenderedPageBreak/>
        <w:t>2.2.2</w:t>
      </w:r>
      <w:r>
        <w:rPr>
          <w:rFonts w:eastAsia="Malgun Gothic"/>
          <w:lang w:eastAsia="de-DE"/>
        </w:rPr>
        <w:tab/>
        <w:t xml:space="preserve">Segmentation (re)transmission </w:t>
      </w:r>
    </w:p>
    <w:p w14:paraId="4F19483F" w14:textId="77777777" w:rsidR="007C6ED6" w:rsidRDefault="00765298">
      <w:pPr>
        <w:rPr>
          <w:rFonts w:eastAsia="Malgun Gothic"/>
          <w:lang w:eastAsia="de-DE"/>
        </w:rPr>
      </w:pPr>
      <w:r>
        <w:rPr>
          <w:rFonts w:eastAsia="Malgun Gothic"/>
          <w:lang w:eastAsia="de-DE"/>
        </w:rPr>
        <w:t>As achieved in the last RAN2 meeting, offset information can be used for segmentation retransmission:</w:t>
      </w:r>
    </w:p>
    <w:tbl>
      <w:tblPr>
        <w:tblStyle w:val="TableGrid"/>
        <w:tblW w:w="0" w:type="auto"/>
        <w:tblLook w:val="04A0" w:firstRow="1" w:lastRow="0" w:firstColumn="1" w:lastColumn="0" w:noHBand="0" w:noVBand="1"/>
      </w:tblPr>
      <w:tblGrid>
        <w:gridCol w:w="9631"/>
      </w:tblGrid>
      <w:tr w:rsidR="007C6ED6" w14:paraId="3CC68C2F" w14:textId="77777777">
        <w:tc>
          <w:tcPr>
            <w:tcW w:w="9631" w:type="dxa"/>
          </w:tcPr>
          <w:p w14:paraId="17F568EA" w14:textId="77777777" w:rsidR="007C6ED6" w:rsidRDefault="00765298">
            <w:pPr>
              <w:rPr>
                <w:rFonts w:eastAsia="Malgun Gothic"/>
                <w:lang w:val="en-US" w:eastAsia="de-DE"/>
              </w:rPr>
            </w:pPr>
            <w:r>
              <w:rPr>
                <w:rFonts w:eastAsia="Malgun Gothic"/>
                <w:lang w:val="en-US" w:eastAsia="de-DE"/>
              </w:rPr>
              <w:t xml:space="preserve">For segment retransmission, reader explicitly indicates an </w:t>
            </w:r>
            <w:r>
              <w:rPr>
                <w:rFonts w:eastAsia="Malgun Gothic"/>
                <w:highlight w:val="yellow"/>
                <w:lang w:val="en-US" w:eastAsia="de-DE"/>
              </w:rPr>
              <w:t>offset</w:t>
            </w:r>
            <w:r>
              <w:rPr>
                <w:rFonts w:eastAsia="Malgun Gothic"/>
                <w:lang w:val="en-US" w:eastAsia="de-DE"/>
              </w:rPr>
              <w:t xml:space="preserve"> in the MAC layer– </w:t>
            </w:r>
            <w:proofErr w:type="gramStart"/>
            <w:r>
              <w:rPr>
                <w:rFonts w:eastAsia="Malgun Gothic"/>
                <w:lang w:val="en-US" w:eastAsia="de-DE"/>
              </w:rPr>
              <w:t>e.g.</w:t>
            </w:r>
            <w:proofErr w:type="gramEnd"/>
            <w:r>
              <w:rPr>
                <w:rFonts w:eastAsia="Malgun Gothic"/>
                <w:lang w:val="en-US" w:eastAsia="de-DE"/>
              </w:rPr>
              <w:t xml:space="preserve"> </w:t>
            </w:r>
            <w:r>
              <w:rPr>
                <w:rFonts w:eastAsia="Malgun Gothic"/>
                <w:highlight w:val="yellow"/>
                <w:lang w:val="en-US" w:eastAsia="de-DE"/>
              </w:rPr>
              <w:t>number of bits successfully received so far</w:t>
            </w:r>
            <w:r>
              <w:rPr>
                <w:rFonts w:eastAsia="Malgun Gothic"/>
                <w:lang w:val="en-US" w:eastAsia="de-DE"/>
              </w:rPr>
              <w:t xml:space="preserve"> (from the start).  FFS This implies that unsegmented packet can also be retransmitted.   FFS if this applies to msg3</w:t>
            </w:r>
          </w:p>
        </w:tc>
      </w:tr>
    </w:tbl>
    <w:p w14:paraId="27FCC33D" w14:textId="65F92CA9" w:rsidR="007C6ED6" w:rsidRDefault="00765298">
      <w:pPr>
        <w:rPr>
          <w:rFonts w:eastAsia="Malgun Gothic"/>
          <w:lang w:eastAsia="de-DE"/>
        </w:rPr>
      </w:pPr>
      <w:bookmarkStart w:id="20" w:name="OLE_LINK21"/>
      <w:r>
        <w:rPr>
          <w:rFonts w:eastAsia="Malgun Gothic"/>
          <w:lang w:eastAsia="de-DE"/>
        </w:rPr>
        <w:t>According to this conclusion, it is</w:t>
      </w:r>
      <w:r w:rsidR="005B0BD6">
        <w:rPr>
          <w:rFonts w:eastAsia="Malgun Gothic"/>
          <w:lang w:eastAsia="de-DE"/>
        </w:rPr>
        <w:t xml:space="preserve"> to be discussed whether to </w:t>
      </w:r>
      <w:r>
        <w:rPr>
          <w:rFonts w:eastAsia="Malgun Gothic"/>
          <w:lang w:eastAsia="de-DE"/>
        </w:rPr>
        <w:t xml:space="preserve">support the retransmission of the first segment or </w:t>
      </w:r>
      <w:r w:rsidR="000D0CCA">
        <w:rPr>
          <w:rFonts w:eastAsia="Malgun Gothic"/>
          <w:lang w:eastAsia="de-DE"/>
        </w:rPr>
        <w:t xml:space="preserve">an </w:t>
      </w:r>
      <w:r>
        <w:rPr>
          <w:rFonts w:eastAsia="Malgun Gothic"/>
          <w:lang w:eastAsia="de-DE"/>
        </w:rPr>
        <w:t>unsegmented packet by indicating offset=0, i.e., the number of bits successfully received is zero. But this cannot work and the reasons are discussed in the following.</w:t>
      </w:r>
    </w:p>
    <w:bookmarkEnd w:id="20"/>
    <w:p w14:paraId="26DABEAC" w14:textId="23332F3B" w:rsidR="007C6ED6" w:rsidRDefault="00765298">
      <w:pPr>
        <w:rPr>
          <w:rFonts w:eastAsia="Malgun Gothic"/>
          <w:lang w:eastAsia="de-DE"/>
        </w:rPr>
      </w:pPr>
      <w:r>
        <w:rPr>
          <w:rFonts w:eastAsia="Malgun Gothic"/>
          <w:lang w:eastAsia="de-DE"/>
        </w:rPr>
        <w:t xml:space="preserve">In the procedure of segmentation retransmission, the first segment transmission </w:t>
      </w:r>
      <w:r w:rsidR="00547668">
        <w:rPr>
          <w:rFonts w:eastAsia="Malgun Gothic"/>
          <w:lang w:eastAsia="de-DE"/>
        </w:rPr>
        <w:t xml:space="preserve">may </w:t>
      </w:r>
      <w:r>
        <w:rPr>
          <w:rFonts w:eastAsia="Malgun Gothic"/>
          <w:lang w:eastAsia="de-DE"/>
        </w:rPr>
        <w:t>fail in the following two cases:</w:t>
      </w:r>
    </w:p>
    <w:p w14:paraId="30D19936" w14:textId="56BDD9E7" w:rsidR="007C6ED6" w:rsidRDefault="00765298">
      <w:pPr>
        <w:pStyle w:val="ListParagraph"/>
        <w:numPr>
          <w:ilvl w:val="0"/>
          <w:numId w:val="11"/>
        </w:numPr>
        <w:ind w:firstLineChars="0"/>
        <w:rPr>
          <w:rFonts w:eastAsia="Malgun Gothic"/>
          <w:lang w:eastAsia="de-DE"/>
        </w:rPr>
      </w:pPr>
      <w:r>
        <w:rPr>
          <w:rFonts w:eastAsia="Malgun Gothic"/>
          <w:lang w:eastAsia="de-DE"/>
        </w:rPr>
        <w:t xml:space="preserve">Case 1: The device fails to receive or misses the R2D data (e.g., R2D upper layer command), leading </w:t>
      </w:r>
      <w:r w:rsidR="00516A13">
        <w:rPr>
          <w:rFonts w:eastAsia="Malgun Gothic"/>
          <w:lang w:eastAsia="de-DE"/>
        </w:rPr>
        <w:t xml:space="preserve">to the situation </w:t>
      </w:r>
      <w:r>
        <w:rPr>
          <w:rFonts w:eastAsia="Malgun Gothic"/>
          <w:lang w:eastAsia="de-DE"/>
        </w:rPr>
        <w:t xml:space="preserve">that device does not transmit </w:t>
      </w:r>
      <w:r w:rsidR="00547668">
        <w:rPr>
          <w:rFonts w:eastAsia="Malgun Gothic"/>
          <w:lang w:eastAsia="de-DE"/>
        </w:rPr>
        <w:t>anything/</w:t>
      </w:r>
      <w:r>
        <w:rPr>
          <w:rFonts w:eastAsia="Malgun Gothic"/>
          <w:lang w:eastAsia="de-DE"/>
        </w:rPr>
        <w:t>the first segment.</w:t>
      </w:r>
    </w:p>
    <w:p w14:paraId="73EF8674" w14:textId="77777777" w:rsidR="007C6ED6" w:rsidRDefault="00765298">
      <w:pPr>
        <w:pStyle w:val="ListParagraph"/>
        <w:numPr>
          <w:ilvl w:val="0"/>
          <w:numId w:val="11"/>
        </w:numPr>
        <w:ind w:firstLineChars="0"/>
        <w:rPr>
          <w:rFonts w:eastAsia="Malgun Gothic"/>
          <w:lang w:eastAsia="de-DE"/>
        </w:rPr>
      </w:pPr>
      <w:r>
        <w:rPr>
          <w:rFonts w:eastAsia="Malgun Gothic"/>
          <w:lang w:eastAsia="de-DE"/>
        </w:rPr>
        <w:t>Case 2: The device receives the R2D data and transmits the first segment, but the reader fails to receive the first segment.</w:t>
      </w:r>
    </w:p>
    <w:p w14:paraId="4706082D" w14:textId="2436503D" w:rsidR="007C6ED6" w:rsidRDefault="00765298">
      <w:pPr>
        <w:rPr>
          <w:rFonts w:eastAsia="Malgun Gothic"/>
          <w:lang w:eastAsia="de-DE"/>
        </w:rPr>
      </w:pPr>
      <w:bookmarkStart w:id="21" w:name="OLE_LINK80"/>
      <w:r>
        <w:rPr>
          <w:rFonts w:eastAsia="Malgun Gothic"/>
          <w:lang w:val="en-US" w:eastAsia="de" w:bidi="ar"/>
        </w:rPr>
        <w:t>T</w:t>
      </w:r>
      <w:r>
        <w:rPr>
          <w:rFonts w:eastAsia="Malgun Gothic"/>
          <w:lang w:val="en-US" w:eastAsia="de"/>
        </w:rPr>
        <w:t xml:space="preserve">he reader cannot distinguish which case has caused the failure of the first segment transmission. It is </w:t>
      </w:r>
      <w:r w:rsidR="00A408EA">
        <w:rPr>
          <w:rFonts w:eastAsia="Malgun Gothic"/>
          <w:lang w:val="en-US" w:eastAsia="de"/>
        </w:rPr>
        <w:t>reasonable</w:t>
      </w:r>
      <w:r>
        <w:rPr>
          <w:rFonts w:eastAsia="Malgun Gothic"/>
          <w:lang w:val="en-US" w:eastAsia="de"/>
        </w:rPr>
        <w:t xml:space="preserve"> for the reader to retransmit R2D data to ensure that both cases can be solved. I</w:t>
      </w:r>
      <w:r w:rsidRPr="002E3175">
        <w:rPr>
          <w:rFonts w:eastAsia="Malgun Gothic"/>
          <w:lang w:val="en-US" w:eastAsia="de"/>
        </w:rPr>
        <w:t>f t</w:t>
      </w:r>
      <w:r>
        <w:rPr>
          <w:rFonts w:eastAsia="Malgun Gothic"/>
          <w:lang w:val="en-US" w:eastAsia="de"/>
        </w:rPr>
        <w:t xml:space="preserve">he reader </w:t>
      </w:r>
      <w:r w:rsidR="00C665D2" w:rsidRPr="002E3175">
        <w:rPr>
          <w:rFonts w:eastAsia="Malgun Gothic"/>
          <w:lang w:val="en-US" w:eastAsia="de"/>
        </w:rPr>
        <w:t xml:space="preserve">only </w:t>
      </w:r>
      <w:r>
        <w:rPr>
          <w:rFonts w:eastAsia="Malgun Gothic"/>
          <w:lang w:val="en-US" w:eastAsia="de"/>
        </w:rPr>
        <w:t xml:space="preserve">indicates offset=0 to the device, the </w:t>
      </w:r>
      <w:r w:rsidR="000D0CCA">
        <w:rPr>
          <w:rFonts w:eastAsia="Malgun Gothic"/>
          <w:lang w:val="en-US" w:eastAsia="de"/>
        </w:rPr>
        <w:t xml:space="preserve">device </w:t>
      </w:r>
      <w:r>
        <w:rPr>
          <w:rFonts w:eastAsia="Malgun Gothic"/>
          <w:lang w:val="en-US" w:eastAsia="de"/>
        </w:rPr>
        <w:t xml:space="preserve">in case 1 will still be unable to </w:t>
      </w:r>
      <w:r w:rsidR="002E3175">
        <w:rPr>
          <w:rFonts w:eastAsia="Malgun Gothic"/>
          <w:lang w:val="en-US" w:eastAsia="de"/>
        </w:rPr>
        <w:t>(re)-</w:t>
      </w:r>
      <w:r>
        <w:rPr>
          <w:rFonts w:eastAsia="Malgun Gothic"/>
          <w:lang w:val="en-US" w:eastAsia="de"/>
        </w:rPr>
        <w:t>transmit the first segment.</w:t>
      </w:r>
      <w:bookmarkEnd w:id="21"/>
    </w:p>
    <w:p w14:paraId="3F80E869" w14:textId="63472BAA" w:rsidR="007C6ED6" w:rsidRDefault="00765298">
      <w:pPr>
        <w:pStyle w:val="Proposal-HW"/>
        <w:ind w:left="1268" w:hanging="1268"/>
      </w:pPr>
      <w:r>
        <w:rPr>
          <w:rFonts w:eastAsia="等线"/>
        </w:rPr>
        <w:t xml:space="preserve">Proposal </w:t>
      </w:r>
      <w:r w:rsidR="00256739">
        <w:rPr>
          <w:rFonts w:eastAsia="等线"/>
        </w:rPr>
        <w:t>8a</w:t>
      </w:r>
      <w:r>
        <w:rPr>
          <w:rFonts w:eastAsia="等线"/>
        </w:rPr>
        <w:t>:</w:t>
      </w:r>
      <w:r>
        <w:rPr>
          <w:rFonts w:eastAsia="等线"/>
        </w:rPr>
        <w:tab/>
      </w:r>
      <w:r w:rsidR="00327CD7">
        <w:rPr>
          <w:rFonts w:eastAsia="等线"/>
        </w:rPr>
        <w:t xml:space="preserve">Don’t support the </w:t>
      </w:r>
      <w:r>
        <w:rPr>
          <w:rFonts w:eastAsia="等线"/>
        </w:rPr>
        <w:t xml:space="preserve">first-segment re-transmission triggered by </w:t>
      </w:r>
      <w:r w:rsidR="00327CD7">
        <w:rPr>
          <w:rFonts w:eastAsia="等线"/>
        </w:rPr>
        <w:t xml:space="preserve">the </w:t>
      </w:r>
      <w:r w:rsidR="008408B5">
        <w:rPr>
          <w:rFonts w:eastAsia="等线"/>
        </w:rPr>
        <w:t>p</w:t>
      </w:r>
      <w:r w:rsidR="00327CD7">
        <w:rPr>
          <w:rFonts w:eastAsia="等线"/>
        </w:rPr>
        <w:t>ure</w:t>
      </w:r>
      <w:r w:rsidR="008408B5" w:rsidRPr="008408B5">
        <w:rPr>
          <w:rFonts w:eastAsia="等线"/>
        </w:rPr>
        <w:t xml:space="preserve"> “received size/offset=0”</w:t>
      </w:r>
      <w:r>
        <w:rPr>
          <w:rFonts w:eastAsia="等线"/>
        </w:rPr>
        <w:t>, since the failure may be due to R2D command missing.</w:t>
      </w:r>
    </w:p>
    <w:p w14:paraId="4F60D5D1" w14:textId="068573F6" w:rsidR="007C6ED6" w:rsidRDefault="00765298">
      <w:pPr>
        <w:rPr>
          <w:rFonts w:eastAsia="Malgun Gothic"/>
          <w:lang w:eastAsia="de-DE"/>
        </w:rPr>
      </w:pPr>
      <w:r>
        <w:rPr>
          <w:rFonts w:eastAsia="Malgun Gothic"/>
          <w:lang w:eastAsia="de-DE"/>
        </w:rPr>
        <w:t>For a non-segmented packet, the transmission fails due to the two similar cases</w:t>
      </w:r>
      <w:r w:rsidR="00096F50">
        <w:rPr>
          <w:rFonts w:eastAsia="Malgun Gothic"/>
          <w:lang w:eastAsia="de-DE"/>
        </w:rPr>
        <w:t xml:space="preserve"> as discuss</w:t>
      </w:r>
      <w:r w:rsidR="00516A13">
        <w:rPr>
          <w:rFonts w:eastAsia="Malgun Gothic"/>
          <w:lang w:eastAsia="de-DE"/>
        </w:rPr>
        <w:t>ed</w:t>
      </w:r>
      <w:r w:rsidR="00516A13" w:rsidRPr="00516A13">
        <w:rPr>
          <w:rFonts w:eastAsia="Malgun Gothic"/>
          <w:lang w:eastAsia="de-DE"/>
        </w:rPr>
        <w:t xml:space="preserve"> </w:t>
      </w:r>
      <w:r w:rsidR="00516A13">
        <w:rPr>
          <w:rFonts w:eastAsia="Malgun Gothic"/>
          <w:lang w:eastAsia="de-DE"/>
        </w:rPr>
        <w:t>above</w:t>
      </w:r>
      <w:r>
        <w:rPr>
          <w:rFonts w:eastAsia="Malgun Gothic"/>
          <w:lang w:eastAsia="de-DE"/>
        </w:rPr>
        <w:t xml:space="preserve">, </w:t>
      </w:r>
      <w:proofErr w:type="gramStart"/>
      <w:r w:rsidR="00516A13">
        <w:rPr>
          <w:rFonts w:eastAsia="Malgun Gothic"/>
          <w:lang w:eastAsia="de-DE"/>
        </w:rPr>
        <w:t>i.e.</w:t>
      </w:r>
      <w:proofErr w:type="gramEnd"/>
      <w:r w:rsidR="00516A13">
        <w:rPr>
          <w:rFonts w:eastAsia="Malgun Gothic"/>
          <w:lang w:eastAsia="de-DE"/>
        </w:rPr>
        <w:t xml:space="preserve"> </w:t>
      </w:r>
      <w:r>
        <w:rPr>
          <w:rFonts w:eastAsia="Malgun Gothic"/>
          <w:lang w:eastAsia="de-DE"/>
        </w:rPr>
        <w:t xml:space="preserve">R2D data reception </w:t>
      </w:r>
      <w:r w:rsidR="000D0CCA" w:rsidRPr="000D0CCA">
        <w:rPr>
          <w:rFonts w:eastAsia="Malgun Gothic"/>
          <w:lang w:eastAsia="de-DE"/>
        </w:rPr>
        <w:t>failure</w:t>
      </w:r>
      <w:r>
        <w:rPr>
          <w:rFonts w:eastAsia="Malgun Gothic"/>
          <w:lang w:eastAsia="de-DE"/>
        </w:rPr>
        <w:t xml:space="preserve"> or the corresponding D2R data reception </w:t>
      </w:r>
      <w:r w:rsidR="000D0CCA" w:rsidRPr="000D0CCA">
        <w:rPr>
          <w:rFonts w:eastAsia="Malgun Gothic"/>
          <w:lang w:eastAsia="de-DE"/>
        </w:rPr>
        <w:t>failure</w:t>
      </w:r>
      <w:r>
        <w:rPr>
          <w:rFonts w:eastAsia="Malgun Gothic"/>
          <w:lang w:eastAsia="de-DE"/>
        </w:rPr>
        <w:t>. In the</w:t>
      </w:r>
      <w:r w:rsidR="00516A13">
        <w:rPr>
          <w:rFonts w:eastAsia="Malgun Gothic"/>
          <w:lang w:eastAsia="de-DE"/>
        </w:rPr>
        <w:t>se</w:t>
      </w:r>
      <w:r>
        <w:rPr>
          <w:rFonts w:eastAsia="Malgun Gothic"/>
          <w:lang w:eastAsia="de-DE"/>
        </w:rPr>
        <w:t xml:space="preserve"> two cases, the reader will not successfully receive the scheduled D2R message, and initialize the retransmission. </w:t>
      </w:r>
      <w:r w:rsidR="00096F50">
        <w:rPr>
          <w:rFonts w:eastAsia="Malgun Gothic"/>
          <w:lang w:eastAsia="de-DE"/>
        </w:rPr>
        <w:t>Similarly</w:t>
      </w:r>
      <w:r>
        <w:rPr>
          <w:rFonts w:eastAsia="Malgun Gothic"/>
          <w:lang w:eastAsia="de-DE"/>
        </w:rPr>
        <w:t>, indicating offset=0 cannot solve the issues caused by case 1.</w:t>
      </w:r>
    </w:p>
    <w:p w14:paraId="50F78C51" w14:textId="582172BE" w:rsidR="007C6ED6" w:rsidRDefault="00765298">
      <w:pPr>
        <w:pStyle w:val="Proposal-HW"/>
        <w:ind w:left="1268" w:hanging="1268"/>
        <w:rPr>
          <w:rFonts w:eastAsia="Malgun Gothic"/>
          <w:lang w:val="en-US"/>
        </w:rPr>
      </w:pPr>
      <w:bookmarkStart w:id="22" w:name="OLE_LINK73"/>
      <w:r>
        <w:rPr>
          <w:rFonts w:eastAsia="Malgun Gothic"/>
          <w:lang w:val="en-US"/>
        </w:rPr>
        <w:t xml:space="preserve">Proposal </w:t>
      </w:r>
      <w:r w:rsidR="00256739">
        <w:rPr>
          <w:rFonts w:eastAsia="Malgun Gothic"/>
          <w:lang w:val="en-US"/>
        </w:rPr>
        <w:t>8</w:t>
      </w:r>
      <w:r w:rsidR="001A711D">
        <w:rPr>
          <w:rFonts w:eastAsia="Malgun Gothic"/>
          <w:lang w:val="en-US"/>
        </w:rPr>
        <w:t>b</w:t>
      </w:r>
      <w:r>
        <w:rPr>
          <w:rFonts w:eastAsia="Malgun Gothic"/>
          <w:lang w:val="en-US"/>
        </w:rPr>
        <w:t>:</w:t>
      </w:r>
      <w:r>
        <w:rPr>
          <w:rFonts w:eastAsia="Malgun Gothic"/>
          <w:lang w:val="en-US"/>
        </w:rPr>
        <w:tab/>
      </w:r>
      <w:r w:rsidR="001B5CB2">
        <w:rPr>
          <w:rFonts w:eastAsia="等线"/>
        </w:rPr>
        <w:t>Don’t support the</w:t>
      </w:r>
      <w:r w:rsidR="001B5CB2" w:rsidDel="001B5CB2">
        <w:rPr>
          <w:rFonts w:eastAsia="Malgun Gothic"/>
          <w:lang w:val="en-US"/>
        </w:rPr>
        <w:t xml:space="preserve"> </w:t>
      </w:r>
      <w:r w:rsidR="002B76D0">
        <w:rPr>
          <w:rFonts w:eastAsia="Malgun Gothic"/>
          <w:lang w:val="en-US"/>
        </w:rPr>
        <w:t xml:space="preserve">entire D2R message </w:t>
      </w:r>
      <w:r w:rsidR="002B76D0">
        <w:rPr>
          <w:rFonts w:eastAsia="等线"/>
        </w:rPr>
        <w:t>re-transmission</w:t>
      </w:r>
      <w:r w:rsidR="00516A13">
        <w:rPr>
          <w:rFonts w:eastAsia="Malgun Gothic"/>
          <w:lang w:val="en-US"/>
        </w:rPr>
        <w:t xml:space="preserve"> </w:t>
      </w:r>
      <w:r>
        <w:rPr>
          <w:rFonts w:eastAsia="Malgun Gothic"/>
          <w:lang w:val="en-US"/>
        </w:rPr>
        <w:t>triggered by “</w:t>
      </w:r>
      <w:r w:rsidR="00BF78A4" w:rsidRPr="008408B5">
        <w:rPr>
          <w:rFonts w:eastAsia="等线"/>
        </w:rPr>
        <w:t>received size/</w:t>
      </w:r>
      <w:r>
        <w:rPr>
          <w:rFonts w:eastAsia="Malgun Gothic"/>
          <w:lang w:val="en-US"/>
        </w:rPr>
        <w:t xml:space="preserve">offset=0”, since the failure may be due </w:t>
      </w:r>
      <w:r w:rsidR="000D0CCA">
        <w:rPr>
          <w:rFonts w:eastAsia="Malgun Gothic"/>
          <w:lang w:val="en-US"/>
        </w:rPr>
        <w:t xml:space="preserve">to </w:t>
      </w:r>
      <w:r>
        <w:rPr>
          <w:rFonts w:eastAsia="Malgun Gothic"/>
          <w:lang w:val="en-US"/>
        </w:rPr>
        <w:t>R2D command missing.</w:t>
      </w:r>
    </w:p>
    <w:bookmarkEnd w:id="22"/>
    <w:p w14:paraId="43CECDA7" w14:textId="0E3EEB26" w:rsidR="007C6ED6" w:rsidRDefault="00765298">
      <w:pPr>
        <w:rPr>
          <w:rFonts w:eastAsia="Malgun Gothic"/>
          <w:lang w:eastAsia="de-DE"/>
        </w:rPr>
      </w:pPr>
      <w:r>
        <w:rPr>
          <w:lang w:val="en-US" w:eastAsia="en-GB"/>
        </w:rPr>
        <w:t>To solve the issues caused by case 1, when a reader initializes a retransmission of non-segment</w:t>
      </w:r>
      <w:r w:rsidR="00516A13">
        <w:rPr>
          <w:lang w:val="en-US" w:eastAsia="en-GB"/>
        </w:rPr>
        <w:t>ed</w:t>
      </w:r>
      <w:r>
        <w:rPr>
          <w:lang w:val="en-US" w:eastAsia="en-GB"/>
        </w:rPr>
        <w:t xml:space="preserve"> packet or </w:t>
      </w:r>
      <w:r w:rsidR="00516A13">
        <w:rPr>
          <w:lang w:val="en-US" w:eastAsia="en-GB"/>
        </w:rPr>
        <w:t xml:space="preserve">of </w:t>
      </w:r>
      <w:r>
        <w:rPr>
          <w:lang w:val="en-US" w:eastAsia="en-GB"/>
        </w:rPr>
        <w:t>the first segment, the R2D data including upper layer command should be transmitted to the device, rather than offset=0</w:t>
      </w:r>
      <w:r>
        <w:rPr>
          <w:rFonts w:eastAsia="Malgun Gothic"/>
          <w:lang w:eastAsia="de-DE"/>
        </w:rPr>
        <w:t>. The offset information may not be used in the re-transmission trigger. This is consistent with the agreement achieved previously:</w:t>
      </w:r>
    </w:p>
    <w:tbl>
      <w:tblPr>
        <w:tblStyle w:val="TableGrid"/>
        <w:tblW w:w="0" w:type="auto"/>
        <w:tblLook w:val="04A0" w:firstRow="1" w:lastRow="0" w:firstColumn="1" w:lastColumn="0" w:noHBand="0" w:noVBand="1"/>
      </w:tblPr>
      <w:tblGrid>
        <w:gridCol w:w="9631"/>
      </w:tblGrid>
      <w:tr w:rsidR="007C6ED6" w14:paraId="06CC0AA7" w14:textId="77777777">
        <w:tc>
          <w:tcPr>
            <w:tcW w:w="9631" w:type="dxa"/>
          </w:tcPr>
          <w:p w14:paraId="6FB44B6B" w14:textId="77777777" w:rsidR="007C6ED6" w:rsidRDefault="00765298">
            <w:pPr>
              <w:rPr>
                <w:rFonts w:ascii="宋体" w:eastAsia="宋体" w:hAnsi="宋体" w:cs="宋体"/>
                <w:b/>
                <w:lang w:val="en-US" w:eastAsia="en-GB"/>
              </w:rPr>
            </w:pPr>
            <w:r>
              <w:rPr>
                <w:b/>
                <w:lang w:val="en-US" w:eastAsia="en-GB"/>
              </w:rPr>
              <w:t>RAN2 127bis agreement:</w:t>
            </w:r>
          </w:p>
          <w:p w14:paraId="72BE3A35" w14:textId="77777777" w:rsidR="007C6ED6" w:rsidRDefault="00765298">
            <w:pPr>
              <w:rPr>
                <w:lang w:val="en-US" w:eastAsia="en-GB"/>
              </w:rPr>
            </w:pPr>
            <w:r>
              <w:rPr>
                <w:lang w:val="en-US" w:eastAsia="en-GB"/>
              </w:rPr>
              <w:t>Reader can repeat the R2D “upper layer command” to trigger the device to re-send the same D2R “response” (i.e., device just follows the received R2D to transmit D2R).</w:t>
            </w:r>
          </w:p>
        </w:tc>
      </w:tr>
    </w:tbl>
    <w:p w14:paraId="5CC164D5" w14:textId="1C769DE9" w:rsidR="007C6ED6" w:rsidRDefault="00765298">
      <w:pPr>
        <w:pStyle w:val="Proposal-HW"/>
        <w:ind w:left="1268" w:hanging="1268"/>
        <w:rPr>
          <w:rFonts w:eastAsia="Malgun Gothic"/>
        </w:rPr>
      </w:pPr>
      <w:bookmarkStart w:id="23" w:name="OLE_LINK230"/>
      <w:r>
        <w:rPr>
          <w:rFonts w:eastAsia="Malgun Gothic"/>
        </w:rPr>
        <w:t xml:space="preserve">Proposal </w:t>
      </w:r>
      <w:r w:rsidR="00256739">
        <w:rPr>
          <w:rFonts w:eastAsia="Malgun Gothic"/>
        </w:rPr>
        <w:t>9</w:t>
      </w:r>
      <w:r w:rsidR="00800421">
        <w:rPr>
          <w:rFonts w:eastAsia="Malgun Gothic"/>
        </w:rPr>
        <w:t>a</w:t>
      </w:r>
      <w:r>
        <w:rPr>
          <w:rFonts w:eastAsia="Malgun Gothic"/>
        </w:rPr>
        <w:t>:</w:t>
      </w:r>
      <w:r>
        <w:rPr>
          <w:rFonts w:eastAsia="Malgun Gothic"/>
        </w:rPr>
        <w:tab/>
        <w:t>The R2D message including the “R2D upper-layer com</w:t>
      </w:r>
      <w:r w:rsidRPr="00FE5173">
        <w:rPr>
          <w:rFonts w:eastAsia="Malgun Gothic"/>
        </w:rPr>
        <w:t>mand” (</w:t>
      </w:r>
      <w:r w:rsidRPr="001B40A3">
        <w:rPr>
          <w:rFonts w:eastAsia="Malgun Gothic"/>
        </w:rPr>
        <w:t xml:space="preserve">without </w:t>
      </w:r>
      <w:r w:rsidR="008408B5" w:rsidRPr="00FE5173">
        <w:rPr>
          <w:rFonts w:eastAsia="等线"/>
        </w:rPr>
        <w:t>“receive</w:t>
      </w:r>
      <w:r w:rsidR="008408B5" w:rsidRPr="008408B5">
        <w:rPr>
          <w:rFonts w:eastAsia="等线"/>
        </w:rPr>
        <w:t>d size/offset=0”</w:t>
      </w:r>
      <w:r>
        <w:rPr>
          <w:rFonts w:eastAsia="Malgun Gothic"/>
        </w:rPr>
        <w:t xml:space="preserve">) is used to trigger the re-transmission of </w:t>
      </w:r>
      <w:r w:rsidR="00516A13">
        <w:rPr>
          <w:rFonts w:eastAsia="Malgun Gothic"/>
        </w:rPr>
        <w:t xml:space="preserve">the </w:t>
      </w:r>
      <w:r w:rsidR="008408B5" w:rsidRPr="001B40A3">
        <w:rPr>
          <w:rFonts w:eastAsia="Malgun Gothic"/>
          <w:color w:val="FF0000"/>
        </w:rPr>
        <w:t>entire</w:t>
      </w:r>
      <w:r w:rsidRPr="001B40A3">
        <w:rPr>
          <w:rFonts w:eastAsia="Malgun Gothic"/>
          <w:color w:val="FF0000"/>
        </w:rPr>
        <w:t xml:space="preserve"> D2R</w:t>
      </w:r>
      <w:r>
        <w:rPr>
          <w:rFonts w:eastAsia="Malgun Gothic"/>
        </w:rPr>
        <w:t xml:space="preserve"> message or </w:t>
      </w:r>
      <w:r w:rsidR="00516A13">
        <w:rPr>
          <w:rFonts w:eastAsia="Malgun Gothic"/>
        </w:rPr>
        <w:t xml:space="preserve">the </w:t>
      </w:r>
      <w:r w:rsidRPr="001B40A3">
        <w:rPr>
          <w:rFonts w:eastAsia="Malgun Gothic"/>
          <w:color w:val="FF0000"/>
        </w:rPr>
        <w:t>first segment</w:t>
      </w:r>
      <w:r>
        <w:rPr>
          <w:rFonts w:eastAsia="Malgun Gothic"/>
        </w:rPr>
        <w:t>.</w:t>
      </w:r>
    </w:p>
    <w:p w14:paraId="02463A1E" w14:textId="1BF8B522" w:rsidR="007C6ED6" w:rsidRDefault="00765298">
      <w:pPr>
        <w:rPr>
          <w:rFonts w:eastAsia="Malgun Gothic"/>
          <w:lang w:val="en-US" w:eastAsia="de"/>
        </w:rPr>
      </w:pPr>
      <w:bookmarkStart w:id="24" w:name="OLE_LINK82"/>
      <w:r>
        <w:rPr>
          <w:rFonts w:eastAsia="Malgun Gothic"/>
          <w:lang w:val="en-US" w:eastAsia="de" w:bidi="ar"/>
        </w:rPr>
        <w:t>If the reader successfully receives the first segment, it will determine that the device successfully receive</w:t>
      </w:r>
      <w:r w:rsidR="00516A13">
        <w:rPr>
          <w:rFonts w:eastAsia="Malgun Gothic"/>
          <w:lang w:val="en-US" w:eastAsia="de" w:bidi="ar"/>
        </w:rPr>
        <w:t>d</w:t>
      </w:r>
      <w:r>
        <w:rPr>
          <w:rFonts w:eastAsia="Malgun Gothic"/>
          <w:lang w:val="en-US" w:eastAsia="de" w:bidi="ar"/>
        </w:rPr>
        <w:t xml:space="preserve"> the R2D </w:t>
      </w:r>
      <w:r w:rsidR="000D0CCA">
        <w:rPr>
          <w:rFonts w:eastAsia="Malgun Gothic"/>
          <w:lang w:val="en-US" w:eastAsia="de" w:bidi="ar"/>
        </w:rPr>
        <w:t>upper-</w:t>
      </w:r>
      <w:r>
        <w:rPr>
          <w:rFonts w:eastAsia="Malgun Gothic"/>
          <w:lang w:val="en-US" w:eastAsia="de" w:bidi="ar"/>
        </w:rPr>
        <w:t>layer command and exclude case 1. Hence, an offset can be used to trigger the D2R non-first segment (re-)</w:t>
      </w:r>
      <w:r>
        <w:rPr>
          <w:rFonts w:eastAsia="Malgun Gothic"/>
          <w:lang w:val="en-US" w:eastAsia="de"/>
        </w:rPr>
        <w:t>transmission.</w:t>
      </w:r>
      <w:bookmarkEnd w:id="24"/>
    </w:p>
    <w:p w14:paraId="13F838B5" w14:textId="64473334" w:rsidR="007C6ED6" w:rsidRDefault="00765298">
      <w:pPr>
        <w:pStyle w:val="Proposal-HW"/>
        <w:ind w:left="1268" w:hanging="1268"/>
        <w:rPr>
          <w:rFonts w:eastAsia="Malgun Gothic"/>
        </w:rPr>
      </w:pPr>
      <w:r>
        <w:rPr>
          <w:rFonts w:eastAsia="Malgun Gothic"/>
        </w:rPr>
        <w:t xml:space="preserve">Proposal </w:t>
      </w:r>
      <w:r w:rsidR="00256739">
        <w:rPr>
          <w:rFonts w:eastAsia="Malgun Gothic"/>
        </w:rPr>
        <w:t>9</w:t>
      </w:r>
      <w:r w:rsidR="00800421">
        <w:rPr>
          <w:rFonts w:eastAsia="Malgun Gothic"/>
        </w:rPr>
        <w:t>b</w:t>
      </w:r>
      <w:r>
        <w:rPr>
          <w:rFonts w:eastAsia="Malgun Gothic"/>
        </w:rPr>
        <w:t>:</w:t>
      </w:r>
      <w:r>
        <w:rPr>
          <w:rFonts w:eastAsia="Malgun Gothic"/>
        </w:rPr>
        <w:tab/>
        <w:t xml:space="preserve">R2D message including a </w:t>
      </w:r>
      <w:r w:rsidR="00075C0F" w:rsidRPr="008408B5">
        <w:rPr>
          <w:rFonts w:eastAsia="等线"/>
        </w:rPr>
        <w:t>“received size/offset</w:t>
      </w:r>
      <w:r w:rsidR="00075C0F">
        <w:rPr>
          <w:rFonts w:eastAsia="等线"/>
        </w:rPr>
        <w:t>”</w:t>
      </w:r>
      <w:r w:rsidR="00075C0F" w:rsidDel="00075C0F">
        <w:rPr>
          <w:rFonts w:eastAsia="Malgun Gothic"/>
        </w:rPr>
        <w:t xml:space="preserve"> </w:t>
      </w:r>
      <w:r>
        <w:rPr>
          <w:rFonts w:eastAsia="Malgun Gothic"/>
        </w:rPr>
        <w:t>(without “R2D upper</w:t>
      </w:r>
      <w:r w:rsidR="00E167A6">
        <w:rPr>
          <w:rFonts w:eastAsia="Malgun Gothic"/>
        </w:rPr>
        <w:t>-</w:t>
      </w:r>
      <w:r>
        <w:rPr>
          <w:rFonts w:eastAsia="Malgun Gothic"/>
        </w:rPr>
        <w:t xml:space="preserve">layer command”) is used to trigger the (re-)transmission of </w:t>
      </w:r>
      <w:r>
        <w:rPr>
          <w:rFonts w:eastAsia="Malgun Gothic"/>
          <w:color w:val="FF0000"/>
        </w:rPr>
        <w:t>non-first segment</w:t>
      </w:r>
      <w:r>
        <w:rPr>
          <w:rFonts w:eastAsia="Malgun Gothic"/>
        </w:rPr>
        <w:t>.</w:t>
      </w:r>
    </w:p>
    <w:bookmarkEnd w:id="23"/>
    <w:p w14:paraId="34A42636" w14:textId="77777777" w:rsidR="007C6ED6" w:rsidRDefault="00765298">
      <w:pPr>
        <w:pStyle w:val="Heading3"/>
        <w:rPr>
          <w:rFonts w:eastAsia="Malgun Gothic"/>
          <w:lang w:eastAsia="de-DE"/>
        </w:rPr>
      </w:pPr>
      <w:r>
        <w:rPr>
          <w:rFonts w:eastAsia="Malgun Gothic"/>
          <w:lang w:eastAsia="de-DE"/>
        </w:rPr>
        <w:t>2.2.3</w:t>
      </w:r>
      <w:r>
        <w:rPr>
          <w:rFonts w:eastAsia="Malgun Gothic"/>
          <w:lang w:eastAsia="de-DE"/>
        </w:rPr>
        <w:tab/>
        <w:t>Msg3 segmentation (re-)transmission</w:t>
      </w:r>
    </w:p>
    <w:p w14:paraId="185AB0C6" w14:textId="1A844ECC" w:rsidR="007C6ED6" w:rsidRDefault="00765298">
      <w:pPr>
        <w:rPr>
          <w:rFonts w:eastAsia="Malgun Gothic"/>
          <w:lang w:eastAsia="de-DE"/>
        </w:rPr>
      </w:pPr>
      <w:r>
        <w:rPr>
          <w:rFonts w:eastAsia="Malgun Gothic"/>
          <w:lang w:eastAsia="de-DE"/>
        </w:rPr>
        <w:t xml:space="preserve">So far, whether Msg3 segmentation (re-)transmission is supported has no conclusion, so we discuss </w:t>
      </w:r>
      <w:r w:rsidR="00C05717">
        <w:rPr>
          <w:rFonts w:eastAsia="Malgun Gothic"/>
          <w:lang w:eastAsia="de-DE"/>
        </w:rPr>
        <w:t>it below.</w:t>
      </w:r>
    </w:p>
    <w:p w14:paraId="6A3C5685" w14:textId="1C228688" w:rsidR="007C6ED6" w:rsidRDefault="00765298" w:rsidP="001B40A3">
      <w:pPr>
        <w:rPr>
          <w:rFonts w:eastAsia="Malgun Gothic"/>
          <w:lang w:eastAsia="de-DE"/>
        </w:rPr>
      </w:pPr>
      <w:bookmarkStart w:id="25" w:name="OLE_LINK22"/>
      <w:r>
        <w:rPr>
          <w:rFonts w:eastAsia="Malgun Gothic"/>
          <w:lang w:eastAsia="de-DE"/>
        </w:rPr>
        <w:t xml:space="preserve">If Msg3 segmentation is supported: </w:t>
      </w:r>
      <w:r w:rsidR="00C05717">
        <w:rPr>
          <w:rFonts w:eastAsia="Malgun Gothic"/>
          <w:lang w:eastAsia="de-DE"/>
        </w:rPr>
        <w:t>w</w:t>
      </w:r>
      <w:r>
        <w:rPr>
          <w:rFonts w:eastAsia="Malgun Gothic"/>
          <w:lang w:eastAsia="de-DE"/>
        </w:rPr>
        <w:t xml:space="preserve">hen TBS in Msg2 is not enough, the device can only transmit the first segment of Msg3. Since Msg2 re-transmission triggers Msg3 re-transmission, the Msg2 </w:t>
      </w:r>
      <w:r w:rsidR="009F685A">
        <w:rPr>
          <w:rFonts w:eastAsia="Malgun Gothic"/>
          <w:lang w:eastAsia="de-DE"/>
        </w:rPr>
        <w:t xml:space="preserve">can </w:t>
      </w:r>
      <w:r w:rsidR="00FE118F">
        <w:rPr>
          <w:rFonts w:eastAsia="Malgun Gothic"/>
          <w:lang w:eastAsia="de-DE"/>
        </w:rPr>
        <w:t xml:space="preserve">also </w:t>
      </w:r>
      <w:r w:rsidR="009F685A">
        <w:rPr>
          <w:rFonts w:eastAsia="Malgun Gothic"/>
          <w:lang w:eastAsia="de-DE"/>
        </w:rPr>
        <w:t xml:space="preserve">be used to </w:t>
      </w:r>
      <w:r>
        <w:rPr>
          <w:rFonts w:eastAsia="Malgun Gothic"/>
          <w:lang w:eastAsia="de-DE"/>
        </w:rPr>
        <w:t xml:space="preserve">trigger a re-transmission of the first segment of Msg3. </w:t>
      </w:r>
      <w:bookmarkStart w:id="26" w:name="OLE_LINK23"/>
      <w:r w:rsidR="004C5BA8">
        <w:rPr>
          <w:rFonts w:eastAsia="Malgun Gothic"/>
          <w:lang w:eastAsia="de-DE"/>
        </w:rPr>
        <w:t xml:space="preserve">For the subsequent transmission, </w:t>
      </w:r>
      <w:r>
        <w:rPr>
          <w:rFonts w:eastAsia="Malgun Gothic"/>
          <w:lang w:eastAsia="de-DE"/>
        </w:rPr>
        <w:t xml:space="preserve">the reader can transmit the Msg4 with an offset information </w:t>
      </w:r>
      <w:r w:rsidR="004C5BA8">
        <w:rPr>
          <w:rFonts w:eastAsia="Malgun Gothic"/>
          <w:lang w:eastAsia="de-DE"/>
        </w:rPr>
        <w:t>to schedule</w:t>
      </w:r>
      <w:r>
        <w:rPr>
          <w:rFonts w:eastAsia="Malgun Gothic"/>
          <w:lang w:eastAsia="de-DE"/>
        </w:rPr>
        <w:t xml:space="preserve"> the next segment of Msg3.</w:t>
      </w:r>
      <w:bookmarkEnd w:id="25"/>
      <w:bookmarkEnd w:id="26"/>
    </w:p>
    <w:p w14:paraId="27D02E2B" w14:textId="738FCD25" w:rsidR="007C6ED6" w:rsidRDefault="00765298">
      <w:pPr>
        <w:pStyle w:val="Observation-HW"/>
      </w:pPr>
      <w:bookmarkStart w:id="27" w:name="OLE_LINK75"/>
      <w:r>
        <w:t xml:space="preserve">Observation </w:t>
      </w:r>
      <w:r w:rsidR="0061674B">
        <w:t>3</w:t>
      </w:r>
      <w:r>
        <w:t>:</w:t>
      </w:r>
      <w:r>
        <w:tab/>
        <w:t>For Msg3 segmentation</w:t>
      </w:r>
      <w:r w:rsidR="008E3F8A">
        <w:t xml:space="preserve">, if </w:t>
      </w:r>
      <w:bookmarkStart w:id="28" w:name="OLE_LINK231"/>
      <w:r w:rsidR="00FE118F">
        <w:t xml:space="preserve">it </w:t>
      </w:r>
      <w:bookmarkEnd w:id="28"/>
      <w:r w:rsidR="008E3F8A">
        <w:t>really happens</w:t>
      </w:r>
      <w:r>
        <w:t>, Msg2 only schedules the D2R resource for the first segment</w:t>
      </w:r>
      <w:r w:rsidR="00C05717">
        <w:t>,</w:t>
      </w:r>
      <w:r>
        <w:t xml:space="preserve"> </w:t>
      </w:r>
      <w:bookmarkStart w:id="29" w:name="OLE_LINK76"/>
      <w:r>
        <w:t>which acts as</w:t>
      </w:r>
      <w:bookmarkEnd w:id="29"/>
      <w:r>
        <w:t xml:space="preserve"> Msg3, and subsequent Msg4 schedules the D2R resource for the second segment</w:t>
      </w:r>
      <w:r w:rsidR="00C05717">
        <w:t>,</w:t>
      </w:r>
      <w:r>
        <w:t xml:space="preserve"> which </w:t>
      </w:r>
      <w:bookmarkStart w:id="30" w:name="OLE_LINK77"/>
      <w:r>
        <w:t xml:space="preserve">acts as </w:t>
      </w:r>
      <w:bookmarkEnd w:id="30"/>
      <w:r>
        <w:t>Msg5, etc.</w:t>
      </w:r>
    </w:p>
    <w:p w14:paraId="7887F924" w14:textId="6EBDF80E" w:rsidR="007C6ED6" w:rsidRDefault="00765298">
      <w:pPr>
        <w:pStyle w:val="Observation-HW"/>
      </w:pPr>
      <w:r>
        <w:t xml:space="preserve">Observation </w:t>
      </w:r>
      <w:r w:rsidR="0061674B">
        <w:t>4</w:t>
      </w:r>
      <w:r>
        <w:t>:</w:t>
      </w:r>
      <w:r>
        <w:tab/>
        <w:t>As to Msg3 segmentation re-transmission</w:t>
      </w:r>
      <w:r w:rsidR="00BE2107">
        <w:t xml:space="preserve">, if </w:t>
      </w:r>
      <w:r w:rsidR="00FE118F">
        <w:t xml:space="preserve">it </w:t>
      </w:r>
      <w:r w:rsidR="00BE2107">
        <w:t>really happens</w:t>
      </w:r>
      <w:r>
        <w:t>, Msg2 re-transmission will schedule the D2R resource for the re-transmission.</w:t>
      </w:r>
    </w:p>
    <w:bookmarkEnd w:id="27"/>
    <w:p w14:paraId="136DCBE6" w14:textId="08E2156B" w:rsidR="007C6ED6" w:rsidRDefault="00765298" w:rsidP="001B40A3">
      <w:pPr>
        <w:rPr>
          <w:rFonts w:eastAsia="Malgun Gothic"/>
          <w:lang w:eastAsia="de"/>
        </w:rPr>
      </w:pPr>
      <w:r>
        <w:rPr>
          <w:rFonts w:eastAsia="Malgun Gothic"/>
          <w:lang w:eastAsia="de"/>
        </w:rPr>
        <w:lastRenderedPageBreak/>
        <w:t xml:space="preserve">If Msg3 segmentation is not supported: </w:t>
      </w:r>
      <w:r w:rsidR="00C05717">
        <w:rPr>
          <w:rFonts w:eastAsia="Malgun Gothic"/>
          <w:lang w:eastAsia="de"/>
        </w:rPr>
        <w:t>a</w:t>
      </w:r>
      <w:r>
        <w:rPr>
          <w:rFonts w:eastAsia="Malgun Gothic"/>
          <w:lang w:eastAsia="de"/>
        </w:rPr>
        <w:t>ssuming that RAN1 conclude</w:t>
      </w:r>
      <w:r w:rsidR="00C05717">
        <w:rPr>
          <w:rFonts w:eastAsia="Malgun Gothic"/>
          <w:lang w:eastAsia="de"/>
        </w:rPr>
        <w:t>s that</w:t>
      </w:r>
      <w:r>
        <w:rPr>
          <w:rFonts w:eastAsia="Malgun Gothic"/>
          <w:lang w:eastAsia="de"/>
        </w:rPr>
        <w:t xml:space="preserve"> the device can directly determine the TBS for device ID, and given that the reader knows the size of device ID in the current service, e.g., </w:t>
      </w:r>
      <w:r w:rsidR="00C05717">
        <w:rPr>
          <w:rFonts w:eastAsia="Malgun Gothic"/>
          <w:lang w:eastAsia="de"/>
        </w:rPr>
        <w:t xml:space="preserve">by </w:t>
      </w:r>
      <w:r>
        <w:rPr>
          <w:rFonts w:eastAsia="Malgun Gothic"/>
          <w:lang w:eastAsia="de"/>
        </w:rPr>
        <w:t xml:space="preserve">indication from </w:t>
      </w:r>
      <w:r w:rsidR="00FE118F">
        <w:rPr>
          <w:rFonts w:eastAsia="Malgun Gothic"/>
          <w:lang w:eastAsia="de"/>
        </w:rPr>
        <w:t xml:space="preserve">the </w:t>
      </w:r>
      <w:r>
        <w:rPr>
          <w:rFonts w:eastAsia="Malgun Gothic"/>
          <w:lang w:eastAsia="de"/>
        </w:rPr>
        <w:t>CN, the reader can always sche</w:t>
      </w:r>
      <w:r>
        <w:t>dule an accurate TBS for Msg3 transmission. Therefore, Msg3 segmentation (re-)transmission is not supported, and the TBS in Msg2 is not needed.</w:t>
      </w:r>
    </w:p>
    <w:p w14:paraId="67870493" w14:textId="05EEAB82" w:rsidR="007C6ED6" w:rsidRDefault="00765298">
      <w:pPr>
        <w:pStyle w:val="Observation-HW"/>
        <w:rPr>
          <w:lang w:val="en-US"/>
        </w:rPr>
      </w:pPr>
      <w:r>
        <w:t xml:space="preserve">Observation </w:t>
      </w:r>
      <w:r w:rsidR="0061674B">
        <w:t>5</w:t>
      </w:r>
      <w:r>
        <w:t>:</w:t>
      </w:r>
      <w:r>
        <w:tab/>
        <w:t xml:space="preserve">There is no point to support Msg3 segmentation (re-)transmission, </w:t>
      </w:r>
      <w:r w:rsidR="00E61958">
        <w:t>since the TBS for Msg3 is always sufficient</w:t>
      </w:r>
      <w:r w:rsidR="00C05717">
        <w:t>,</w:t>
      </w:r>
      <w:r w:rsidR="00E61958">
        <w:t xml:space="preserve"> </w:t>
      </w:r>
      <w:r w:rsidR="00793AD9">
        <w:t xml:space="preserve">if </w:t>
      </w:r>
      <w:r>
        <w:t>RAN1</w:t>
      </w:r>
      <w:r w:rsidR="00C530D7">
        <w:t xml:space="preserve"> </w:t>
      </w:r>
      <w:r w:rsidR="00D23EA5">
        <w:t xml:space="preserve">will </w:t>
      </w:r>
      <w:r>
        <w:t xml:space="preserve">conclude that the device can directly determine the TBS for </w:t>
      </w:r>
      <w:r w:rsidR="00A70435">
        <w:t>Msg3</w:t>
      </w:r>
      <w:r>
        <w:t>, instead of relying on the TBS indicated by Msg2.</w:t>
      </w:r>
    </w:p>
    <w:p w14:paraId="41C766C6" w14:textId="529BDCE9" w:rsidR="007C6ED6" w:rsidRDefault="00765298">
      <w:pPr>
        <w:pStyle w:val="Heading3"/>
        <w:rPr>
          <w:rFonts w:eastAsia="Malgun Gothic"/>
          <w:lang w:eastAsia="de-DE"/>
        </w:rPr>
      </w:pPr>
      <w:r>
        <w:rPr>
          <w:rFonts w:eastAsia="Malgun Gothic"/>
          <w:lang w:eastAsia="de-DE"/>
        </w:rPr>
        <w:t>2.2.4</w:t>
      </w:r>
      <w:r>
        <w:rPr>
          <w:rFonts w:eastAsia="Malgun Gothic"/>
          <w:lang w:eastAsia="de-DE"/>
        </w:rPr>
        <w:tab/>
        <w:t>Consideration due to no R2D segmentation</w:t>
      </w:r>
    </w:p>
    <w:p w14:paraId="19BE9EF0" w14:textId="77777777" w:rsidR="007C6ED6" w:rsidRDefault="00765298">
      <w:pPr>
        <w:rPr>
          <w:rFonts w:eastAsia="Malgun Gothic"/>
          <w:lang w:eastAsia="de-DE"/>
        </w:rPr>
      </w:pPr>
      <w:r>
        <w:rPr>
          <w:rFonts w:eastAsia="Malgun Gothic"/>
          <w:lang w:eastAsia="de-DE"/>
        </w:rPr>
        <w:t xml:space="preserve">It is agreed by RAN2 that no R2D MAC layer segmentation is supported. </w:t>
      </w:r>
    </w:p>
    <w:p w14:paraId="40E40AF8" w14:textId="77777777" w:rsidR="007C6ED6" w:rsidRDefault="00765298">
      <w:pPr>
        <w:rPr>
          <w:rFonts w:eastAsia="Malgun Gothic"/>
          <w:lang w:eastAsia="de-DE"/>
        </w:rPr>
      </w:pPr>
      <w:r>
        <w:rPr>
          <w:rFonts w:eastAsia="Malgun Gothic"/>
          <w:lang w:eastAsia="de-DE"/>
        </w:rPr>
        <w:t>The large size case for R2D data can be the write command. There could be several causes for the large write command failure:</w:t>
      </w:r>
    </w:p>
    <w:p w14:paraId="0785A543" w14:textId="2D5E4EED" w:rsidR="007C6ED6" w:rsidRDefault="00765298">
      <w:pPr>
        <w:pStyle w:val="ListParagraph"/>
        <w:numPr>
          <w:ilvl w:val="0"/>
          <w:numId w:val="14"/>
        </w:numPr>
        <w:ind w:firstLineChars="0"/>
        <w:rPr>
          <w:rFonts w:eastAsia="Malgun Gothic"/>
          <w:lang w:eastAsia="de-DE"/>
        </w:rPr>
      </w:pPr>
      <w:r>
        <w:rPr>
          <w:rFonts w:eastAsia="Malgun Gothic"/>
          <w:lang w:eastAsia="de-DE"/>
        </w:rPr>
        <w:t xml:space="preserve">Write operation requires larger power consumption, which can lead to </w:t>
      </w:r>
      <w:r w:rsidR="00B135FC">
        <w:rPr>
          <w:rFonts w:eastAsia="Malgun Gothic"/>
          <w:lang w:eastAsia="de-DE"/>
        </w:rPr>
        <w:t xml:space="preserve">the device </w:t>
      </w:r>
      <w:r>
        <w:rPr>
          <w:rFonts w:eastAsia="Malgun Gothic"/>
          <w:lang w:eastAsia="de-DE"/>
        </w:rPr>
        <w:t>running out of power if the network ask</w:t>
      </w:r>
      <w:r w:rsidR="00B135FC">
        <w:rPr>
          <w:rFonts w:eastAsia="Malgun Gothic"/>
          <w:lang w:eastAsia="de-DE"/>
        </w:rPr>
        <w:t>s</w:t>
      </w:r>
      <w:r>
        <w:rPr>
          <w:rFonts w:eastAsia="Malgun Gothic"/>
          <w:lang w:eastAsia="de-DE"/>
        </w:rPr>
        <w:t xml:space="preserve"> for writing large data by one shot;</w:t>
      </w:r>
    </w:p>
    <w:p w14:paraId="2D21B4A9" w14:textId="1606B464" w:rsidR="007C6ED6" w:rsidRDefault="00765298">
      <w:pPr>
        <w:pStyle w:val="ListParagraph"/>
        <w:numPr>
          <w:ilvl w:val="0"/>
          <w:numId w:val="14"/>
        </w:numPr>
        <w:ind w:firstLineChars="0"/>
        <w:rPr>
          <w:rFonts w:eastAsia="Malgun Gothic"/>
          <w:lang w:eastAsia="de-DE"/>
        </w:rPr>
      </w:pPr>
      <w:r>
        <w:rPr>
          <w:rFonts w:eastAsia="Malgun Gothic"/>
          <w:lang w:eastAsia="de-DE"/>
        </w:rPr>
        <w:t>The radio condition may change, which means large R2D data may suffer AS layer transmission failure;</w:t>
      </w:r>
    </w:p>
    <w:p w14:paraId="011C8F84" w14:textId="77777777" w:rsidR="007C6ED6" w:rsidRDefault="00765298">
      <w:pPr>
        <w:pStyle w:val="ListParagraph"/>
        <w:numPr>
          <w:ilvl w:val="0"/>
          <w:numId w:val="14"/>
        </w:numPr>
        <w:ind w:firstLineChars="0"/>
        <w:rPr>
          <w:rFonts w:eastAsia="Malgun Gothic"/>
          <w:lang w:eastAsia="de-DE"/>
        </w:rPr>
      </w:pPr>
      <w:r>
        <w:rPr>
          <w:rFonts w:eastAsia="Malgun Gothic"/>
          <w:lang w:eastAsia="de-DE"/>
        </w:rPr>
        <w:t>There could be some buffer limitation in device side to receive and process the write command. For example, the device needs to buffer the whole write command before writing data into its NVM until the CRC checking is passed. The large write command may exceed the device buffer capability.</w:t>
      </w:r>
    </w:p>
    <w:p w14:paraId="3FBA5F72" w14:textId="3FEBF19D" w:rsidR="007C6ED6" w:rsidRDefault="00765298">
      <w:pPr>
        <w:rPr>
          <w:rFonts w:eastAsia="等线"/>
          <w:lang w:eastAsia="zh-CN"/>
        </w:rPr>
      </w:pPr>
      <w:r>
        <w:rPr>
          <w:rFonts w:eastAsia="等线" w:hint="eastAsia"/>
          <w:lang w:eastAsia="zh-CN"/>
        </w:rPr>
        <w:t>N</w:t>
      </w:r>
      <w:r>
        <w:rPr>
          <w:rFonts w:eastAsia="等线"/>
          <w:lang w:eastAsia="zh-CN"/>
        </w:rPr>
        <w:t>ot that the RFID design only mandate</w:t>
      </w:r>
      <w:r w:rsidR="00D640FF">
        <w:rPr>
          <w:rFonts w:eastAsia="等线"/>
          <w:lang w:eastAsia="zh-CN"/>
        </w:rPr>
        <w:t>s</w:t>
      </w:r>
      <w:r>
        <w:rPr>
          <w:rFonts w:eastAsia="等线"/>
          <w:lang w:eastAsia="zh-CN"/>
        </w:rPr>
        <w:t xml:space="preserve"> 16-bit write command, while larger write command is just optional depending on the device implementation (</w:t>
      </w:r>
      <w:proofErr w:type="gramStart"/>
      <w:r>
        <w:rPr>
          <w:rFonts w:eastAsia="等线"/>
          <w:lang w:eastAsia="zh-CN"/>
        </w:rPr>
        <w:t>e.g.</w:t>
      </w:r>
      <w:proofErr w:type="gramEnd"/>
      <w:r>
        <w:rPr>
          <w:rFonts w:eastAsia="等线"/>
          <w:lang w:eastAsia="zh-CN"/>
        </w:rPr>
        <w:t xml:space="preserve"> claimed in device data sheet).</w:t>
      </w:r>
    </w:p>
    <w:p w14:paraId="6BEC5D7F" w14:textId="19A67FA8" w:rsidR="007C6ED6" w:rsidRDefault="00765298">
      <w:pPr>
        <w:rPr>
          <w:rFonts w:eastAsia="等线"/>
          <w:lang w:eastAsia="zh-CN"/>
        </w:rPr>
      </w:pPr>
      <w:r>
        <w:rPr>
          <w:rFonts w:eastAsia="等线"/>
          <w:lang w:eastAsia="zh-CN"/>
        </w:rPr>
        <w:t xml:space="preserve">Therefore, the above AS layer </w:t>
      </w:r>
      <w:r w:rsidR="00FE118F">
        <w:rPr>
          <w:rFonts w:eastAsia="等线"/>
          <w:lang w:eastAsia="zh-CN"/>
        </w:rPr>
        <w:t xml:space="preserve">analysis </w:t>
      </w:r>
      <w:r w:rsidR="00B135FC">
        <w:rPr>
          <w:rFonts w:eastAsia="等线"/>
          <w:lang w:eastAsia="zh-CN"/>
        </w:rPr>
        <w:t xml:space="preserve">is related to </w:t>
      </w:r>
      <w:r>
        <w:rPr>
          <w:rFonts w:eastAsia="等线"/>
          <w:lang w:eastAsia="zh-CN"/>
        </w:rPr>
        <w:t>the possible discussion in SA2 and CT on whether/how to define the maximum write command size.</w:t>
      </w:r>
    </w:p>
    <w:p w14:paraId="65CBC892" w14:textId="77777777" w:rsidR="007C6ED6" w:rsidRDefault="00765298">
      <w:pPr>
        <w:rPr>
          <w:rFonts w:eastAsia="等线"/>
          <w:lang w:eastAsia="zh-CN"/>
        </w:rPr>
      </w:pPr>
      <w:r>
        <w:rPr>
          <w:rFonts w:eastAsia="等线"/>
          <w:lang w:eastAsia="zh-CN"/>
        </w:rPr>
        <w:t xml:space="preserve">Of course, this can be always done by implementation. For example, the A-IoT or AF consider the above facts and send the suitable size of write command to the reader and devices. </w:t>
      </w:r>
    </w:p>
    <w:p w14:paraId="55DA778F" w14:textId="237C2082" w:rsidR="007C6ED6" w:rsidRDefault="00765298">
      <w:pPr>
        <w:pStyle w:val="Proposal-HW"/>
      </w:pPr>
      <w:bookmarkStart w:id="31" w:name="OLE_LINK78"/>
      <w:r>
        <w:t xml:space="preserve">Proposal </w:t>
      </w:r>
      <w:r w:rsidR="0061674B">
        <w:t>10</w:t>
      </w:r>
      <w:r>
        <w:t>:</w:t>
      </w:r>
      <w:r>
        <w:tab/>
        <w:t xml:space="preserve">Inform SA2 and CT1 about the RAN2 agreements on not supporting R2D segmentation for their considerations. </w:t>
      </w:r>
    </w:p>
    <w:bookmarkEnd w:id="31"/>
    <w:p w14:paraId="39297FB8" w14:textId="77777777" w:rsidR="007C6ED6" w:rsidRPr="00B135FC" w:rsidRDefault="00765298">
      <w:pPr>
        <w:pStyle w:val="Heading2"/>
        <w:rPr>
          <w:rFonts w:eastAsia="宋体"/>
          <w:lang w:eastAsia="zh-CN"/>
        </w:rPr>
      </w:pPr>
      <w:r w:rsidRPr="00B135FC">
        <w:rPr>
          <w:rFonts w:eastAsia="宋体"/>
          <w:lang w:eastAsia="zh-CN"/>
        </w:rPr>
        <w:t>2.3</w:t>
      </w:r>
      <w:r w:rsidRPr="00B135FC">
        <w:rPr>
          <w:rFonts w:eastAsia="宋体"/>
          <w:lang w:eastAsia="zh-CN"/>
        </w:rPr>
        <w:tab/>
        <w:t>MAC format design</w:t>
      </w:r>
    </w:p>
    <w:p w14:paraId="0815765C" w14:textId="6BF7D1D9" w:rsidR="007C6ED6" w:rsidRDefault="00765298">
      <w:pPr>
        <w:pStyle w:val="Heading3"/>
        <w:rPr>
          <w:rFonts w:eastAsia="Malgun Gothic"/>
          <w:lang w:eastAsia="de-DE"/>
        </w:rPr>
      </w:pPr>
      <w:r>
        <w:rPr>
          <w:rFonts w:eastAsia="Malgun Gothic"/>
          <w:lang w:eastAsia="de-DE"/>
        </w:rPr>
        <w:t>2.3.1</w:t>
      </w:r>
      <w:r>
        <w:rPr>
          <w:rFonts w:eastAsia="Malgun Gothic"/>
          <w:lang w:eastAsia="de-DE"/>
        </w:rPr>
        <w:tab/>
        <w:t xml:space="preserve">Byte-alignment </w:t>
      </w:r>
      <w:r w:rsidR="008408B5">
        <w:rPr>
          <w:rFonts w:eastAsia="Malgun Gothic"/>
          <w:lang w:eastAsia="de-DE"/>
        </w:rPr>
        <w:t>vs.</w:t>
      </w:r>
      <w:r>
        <w:rPr>
          <w:rFonts w:eastAsia="Malgun Gothic"/>
          <w:lang w:eastAsia="de-DE"/>
        </w:rPr>
        <w:t xml:space="preserve"> Bit-alignment</w:t>
      </w:r>
    </w:p>
    <w:p w14:paraId="3A6A69F5" w14:textId="64620DA1" w:rsidR="007C6ED6" w:rsidRDefault="00765298">
      <w:pPr>
        <w:textAlignment w:val="auto"/>
        <w:rPr>
          <w:rFonts w:eastAsia="Malgun Gothic"/>
          <w:lang w:eastAsia="de-DE"/>
        </w:rPr>
      </w:pPr>
      <w:r>
        <w:rPr>
          <w:rFonts w:eastAsia="Malgun Gothic"/>
          <w:lang w:eastAsia="de-DE"/>
        </w:rPr>
        <w:t xml:space="preserve">The Byte-alignment format design and Bit-alignment format design have their own advantages and disadvantages. For instance, in most of </w:t>
      </w:r>
      <w:r w:rsidR="000E5D95">
        <w:rPr>
          <w:rFonts w:eastAsia="Malgun Gothic"/>
          <w:lang w:eastAsia="de-DE"/>
        </w:rPr>
        <w:t xml:space="preserve">the </w:t>
      </w:r>
      <w:r>
        <w:rPr>
          <w:rFonts w:eastAsia="Malgun Gothic"/>
          <w:lang w:eastAsia="de-DE"/>
        </w:rPr>
        <w:t>communication system</w:t>
      </w:r>
      <w:r w:rsidR="00FE118F">
        <w:rPr>
          <w:rFonts w:eastAsia="Malgun Gothic"/>
          <w:lang w:eastAsia="de-DE"/>
        </w:rPr>
        <w:t>s</w:t>
      </w:r>
      <w:r>
        <w:rPr>
          <w:rFonts w:eastAsia="Malgun Gothic"/>
          <w:lang w:eastAsia="de-DE"/>
        </w:rPr>
        <w:t xml:space="preserve">, the Byte-alignment is adopted, because of efficient memory access/data storage, being easier to implement in programming, </w:t>
      </w:r>
      <w:r w:rsidR="000E5D95">
        <w:rPr>
          <w:rFonts w:eastAsia="Malgun Gothic"/>
          <w:lang w:eastAsia="de-DE"/>
        </w:rPr>
        <w:t xml:space="preserve">having </w:t>
      </w:r>
      <w:r>
        <w:rPr>
          <w:rFonts w:eastAsia="Malgun Gothic"/>
          <w:lang w:eastAsia="de-DE"/>
        </w:rPr>
        <w:t xml:space="preserve">good compatibility, etc. </w:t>
      </w:r>
      <w:r w:rsidR="000E5D95">
        <w:rPr>
          <w:rFonts w:eastAsia="Malgun Gothic"/>
          <w:lang w:eastAsia="de-DE"/>
        </w:rPr>
        <w:t>On the other hand</w:t>
      </w:r>
      <w:r>
        <w:rPr>
          <w:rFonts w:eastAsia="Malgun Gothic"/>
          <w:lang w:eastAsia="de-DE"/>
        </w:rPr>
        <w:t xml:space="preserve">, the Bit-alignment has advantages like efficient encoding/decoding, saving resources for potential padding, etc. </w:t>
      </w:r>
    </w:p>
    <w:p w14:paraId="1F6FC13C" w14:textId="77777777" w:rsidR="007C6ED6" w:rsidRDefault="00765298">
      <w:pPr>
        <w:textAlignment w:val="auto"/>
        <w:rPr>
          <w:rFonts w:eastAsia="Malgun Gothic"/>
          <w:lang w:eastAsia="de-DE"/>
        </w:rPr>
      </w:pPr>
      <w:r>
        <w:rPr>
          <w:rFonts w:eastAsia="Malgun Gothic"/>
          <w:lang w:eastAsia="de-DE"/>
        </w:rPr>
        <w:t>In RFID, the data element (</w:t>
      </w:r>
      <w:proofErr w:type="gramStart"/>
      <w:r>
        <w:rPr>
          <w:rFonts w:eastAsia="Malgun Gothic"/>
          <w:lang w:eastAsia="de-DE"/>
        </w:rPr>
        <w:t>e.g.</w:t>
      </w:r>
      <w:proofErr w:type="gramEnd"/>
      <w:r>
        <w:rPr>
          <w:rFonts w:eastAsia="Malgun Gothic"/>
          <w:lang w:eastAsia="de-DE"/>
        </w:rPr>
        <w:t xml:space="preserve"> EPC, upper layer data) in memory bank (i.e. NVM) is called a 16-bit word, and the Command messages (e.g. inventory, read, write) can operate on one or more data words. Then in the Command or Tag reply messages, the contents are defined per-bit. For instance, the length of </w:t>
      </w:r>
      <w:proofErr w:type="spellStart"/>
      <w:r>
        <w:rPr>
          <w:rFonts w:eastAsia="Malgun Gothic"/>
          <w:i/>
          <w:iCs/>
          <w:lang w:eastAsia="de-DE"/>
        </w:rPr>
        <w:t>QueryRep</w:t>
      </w:r>
      <w:proofErr w:type="spellEnd"/>
      <w:r>
        <w:rPr>
          <w:rFonts w:eastAsia="Malgun Gothic"/>
          <w:lang w:eastAsia="de-DE"/>
        </w:rPr>
        <w:t xml:space="preserve"> is 4-bit, while the </w:t>
      </w:r>
      <w:r>
        <w:rPr>
          <w:rFonts w:eastAsia="Malgun Gothic"/>
          <w:i/>
          <w:iCs/>
          <w:lang w:eastAsia="de-DE"/>
        </w:rPr>
        <w:t>Select</w:t>
      </w:r>
      <w:r>
        <w:rPr>
          <w:rFonts w:eastAsia="Malgun Gothic"/>
          <w:lang w:eastAsia="de-DE"/>
        </w:rPr>
        <w:t xml:space="preserve"> message has a variable length larger than 44 bits due to the variable size of MASK. Since hardware implementation of the tag is relatively simple, it’s suitable to decode the Command bit-by-bit. Such design in RFID has good efficiency. </w:t>
      </w:r>
    </w:p>
    <w:p w14:paraId="1D54DD7C" w14:textId="20B1D127" w:rsidR="007C6ED6" w:rsidRDefault="00765298">
      <w:pPr>
        <w:pStyle w:val="Observation-HW"/>
        <w:ind w:left="1552" w:hanging="1552"/>
        <w:rPr>
          <w:rFonts w:eastAsia="Malgun Gothic"/>
        </w:rPr>
      </w:pPr>
      <w:bookmarkStart w:id="32" w:name="OLE_LINK232"/>
      <w:r>
        <w:rPr>
          <w:rFonts w:eastAsia="Malgun Gothic"/>
        </w:rPr>
        <w:t xml:space="preserve">Observation </w:t>
      </w:r>
      <w:r w:rsidR="00C94433">
        <w:rPr>
          <w:rFonts w:eastAsia="Malgun Gothic"/>
        </w:rPr>
        <w:t>6</w:t>
      </w:r>
      <w:r>
        <w:rPr>
          <w:rFonts w:eastAsia="Malgun Gothic"/>
        </w:rPr>
        <w:t>:</w:t>
      </w:r>
      <w:r>
        <w:rPr>
          <w:rFonts w:eastAsia="Malgun Gothic"/>
        </w:rPr>
        <w:tab/>
        <w:t>In RFID, the data element (</w:t>
      </w:r>
      <w:proofErr w:type="gramStart"/>
      <w:r>
        <w:rPr>
          <w:rFonts w:eastAsia="Malgun Gothic"/>
        </w:rPr>
        <w:t>e.g.</w:t>
      </w:r>
      <w:proofErr w:type="gramEnd"/>
      <w:r>
        <w:rPr>
          <w:rFonts w:eastAsia="Malgun Gothic"/>
        </w:rPr>
        <w:t xml:space="preserve"> EPC, upper layer data) in </w:t>
      </w:r>
      <w:r w:rsidR="002F0752">
        <w:rPr>
          <w:rFonts w:eastAsia="Malgun Gothic"/>
        </w:rPr>
        <w:t xml:space="preserve">the </w:t>
      </w:r>
      <w:r>
        <w:rPr>
          <w:rFonts w:eastAsia="Malgun Gothic"/>
        </w:rPr>
        <w:t>memory bank (i.e. NVM) is 16-bit word, i.e. byte-aligned.</w:t>
      </w:r>
    </w:p>
    <w:p w14:paraId="5BC1AAD9" w14:textId="60B17BB7" w:rsidR="007C6ED6" w:rsidRDefault="00765298">
      <w:pPr>
        <w:pStyle w:val="Observation-HW"/>
        <w:ind w:left="1552" w:hanging="1552"/>
        <w:rPr>
          <w:rFonts w:eastAsia="Malgun Gothic"/>
        </w:rPr>
      </w:pPr>
      <w:r>
        <w:rPr>
          <w:rFonts w:eastAsia="Malgun Gothic"/>
        </w:rPr>
        <w:t xml:space="preserve">Observation </w:t>
      </w:r>
      <w:r w:rsidR="00C94433">
        <w:rPr>
          <w:rFonts w:eastAsia="Malgun Gothic"/>
        </w:rPr>
        <w:t>7</w:t>
      </w:r>
      <w:r>
        <w:rPr>
          <w:rFonts w:eastAsia="Malgun Gothic"/>
        </w:rPr>
        <w:t>:</w:t>
      </w:r>
      <w:r>
        <w:rPr>
          <w:rFonts w:eastAsia="Malgun Gothic"/>
        </w:rPr>
        <w:tab/>
        <w:t xml:space="preserve">In RFID, the </w:t>
      </w:r>
      <w:r>
        <w:rPr>
          <w:rFonts w:eastAsia="Malgun Gothic"/>
          <w:i/>
          <w:iCs/>
        </w:rPr>
        <w:t>Command</w:t>
      </w:r>
      <w:r>
        <w:rPr>
          <w:rFonts w:eastAsia="Malgun Gothic"/>
        </w:rPr>
        <w:t xml:space="preserve"> and Tag </w:t>
      </w:r>
      <w:r>
        <w:rPr>
          <w:rFonts w:eastAsia="Malgun Gothic"/>
          <w:i/>
          <w:iCs/>
        </w:rPr>
        <w:t>Reply</w:t>
      </w:r>
      <w:r>
        <w:rPr>
          <w:rFonts w:eastAsia="Malgun Gothic"/>
        </w:rPr>
        <w:t xml:space="preserve"> to </w:t>
      </w:r>
      <w:r>
        <w:rPr>
          <w:rFonts w:eastAsia="Malgun Gothic"/>
          <w:i/>
          <w:iCs/>
        </w:rPr>
        <w:t>Command</w:t>
      </w:r>
      <w:r>
        <w:rPr>
          <w:rFonts w:eastAsia="Malgun Gothic"/>
        </w:rPr>
        <w:t xml:space="preserve"> are defined in Bit-alignment manner, to achieve the best efficiency.</w:t>
      </w:r>
    </w:p>
    <w:bookmarkEnd w:id="32"/>
    <w:p w14:paraId="2FC427A4" w14:textId="2CA00CF1" w:rsidR="007C6ED6" w:rsidRDefault="00765298">
      <w:pPr>
        <w:textAlignment w:val="auto"/>
        <w:rPr>
          <w:rFonts w:eastAsia="Malgun Gothic"/>
          <w:lang w:eastAsia="de-DE"/>
        </w:rPr>
      </w:pPr>
      <w:r>
        <w:rPr>
          <w:rFonts w:eastAsia="Malgun Gothic"/>
          <w:lang w:eastAsia="de-DE"/>
        </w:rPr>
        <w:t>For the A-IoT MAC format design, the Bit-alignment looks also attractive</w:t>
      </w:r>
      <w:r w:rsidR="000E5D95">
        <w:rPr>
          <w:rFonts w:eastAsia="Malgun Gothic"/>
          <w:lang w:eastAsia="de-DE"/>
        </w:rPr>
        <w:t>,</w:t>
      </w:r>
      <w:r>
        <w:rPr>
          <w:rFonts w:eastAsia="Malgun Gothic"/>
          <w:lang w:eastAsia="de-DE"/>
        </w:rPr>
        <w:t xml:space="preserve"> to save signalling overhead. For instance, in </w:t>
      </w:r>
      <w:r w:rsidR="000E5D95">
        <w:rPr>
          <w:rFonts w:eastAsia="Malgun Gothic"/>
          <w:lang w:eastAsia="de-DE"/>
        </w:rPr>
        <w:t xml:space="preserve">the </w:t>
      </w:r>
      <w:r>
        <w:rPr>
          <w:rFonts w:eastAsia="Malgun Gothic"/>
          <w:lang w:eastAsia="de-DE"/>
        </w:rPr>
        <w:t xml:space="preserve">last RAN2 meeting, we agreed to have a message (either reusing Paging message with some fields omitted or defining a </w:t>
      </w:r>
      <w:proofErr w:type="spellStart"/>
      <w:r>
        <w:rPr>
          <w:rFonts w:eastAsia="Malgun Gothic"/>
          <w:lang w:eastAsia="de-DE"/>
        </w:rPr>
        <w:t>Qu</w:t>
      </w:r>
      <w:r w:rsidR="00FE118F">
        <w:rPr>
          <w:rFonts w:eastAsia="Malgun Gothic"/>
          <w:lang w:eastAsia="de-DE"/>
        </w:rPr>
        <w:t>e</w:t>
      </w:r>
      <w:r>
        <w:rPr>
          <w:rFonts w:eastAsia="Malgun Gothic"/>
          <w:lang w:eastAsia="de-DE"/>
        </w:rPr>
        <w:t>ryRep</w:t>
      </w:r>
      <w:proofErr w:type="spellEnd"/>
      <w:r>
        <w:rPr>
          <w:rFonts w:eastAsia="Malgun Gothic"/>
          <w:lang w:eastAsia="de-DE"/>
        </w:rPr>
        <w:t xml:space="preserve"> message), which would be with short size (</w:t>
      </w:r>
      <w:proofErr w:type="gramStart"/>
      <w:r>
        <w:rPr>
          <w:rFonts w:eastAsia="Malgun Gothic"/>
          <w:lang w:eastAsia="de-DE"/>
        </w:rPr>
        <w:t>e.g.</w:t>
      </w:r>
      <w:proofErr w:type="gramEnd"/>
      <w:r>
        <w:rPr>
          <w:rFonts w:eastAsia="Malgun Gothic"/>
          <w:lang w:eastAsia="de-DE"/>
        </w:rPr>
        <w:t xml:space="preserve"> just 4-bit message type indication) but also occur</w:t>
      </w:r>
      <w:r w:rsidR="000E5D95">
        <w:rPr>
          <w:rFonts w:eastAsia="Malgun Gothic"/>
          <w:lang w:eastAsia="de-DE"/>
        </w:rPr>
        <w:t>s</w:t>
      </w:r>
      <w:r>
        <w:rPr>
          <w:rFonts w:eastAsia="Malgun Gothic"/>
          <w:lang w:eastAsia="de-DE"/>
        </w:rPr>
        <w:t xml:space="preserve"> very frequently, to provide the boundary of a set of access occasions. Such message does not need to be byte-aligned, otherwise, padding</w:t>
      </w:r>
      <w:r w:rsidR="00E45E4A">
        <w:rPr>
          <w:rFonts w:eastAsia="Malgun Gothic"/>
          <w:lang w:eastAsia="de-DE"/>
        </w:rPr>
        <w:t>/reserved bit</w:t>
      </w:r>
      <w:r>
        <w:rPr>
          <w:rFonts w:eastAsia="Malgun Gothic"/>
          <w:lang w:eastAsia="de-DE"/>
        </w:rPr>
        <w:t xml:space="preserve"> is required</w:t>
      </w:r>
      <w:r w:rsidR="000E5D95">
        <w:rPr>
          <w:rFonts w:eastAsia="Malgun Gothic"/>
          <w:lang w:eastAsia="de-DE"/>
        </w:rPr>
        <w:t>,</w:t>
      </w:r>
      <w:r>
        <w:rPr>
          <w:rFonts w:eastAsia="Malgun Gothic"/>
          <w:lang w:eastAsia="de-DE"/>
        </w:rPr>
        <w:t xml:space="preserve"> which is just a waste of radio resource. For other </w:t>
      </w:r>
      <w:r w:rsidR="00E45E4A">
        <w:rPr>
          <w:rFonts w:eastAsia="Malgun Gothic"/>
          <w:lang w:eastAsia="de-DE"/>
        </w:rPr>
        <w:t xml:space="preserve">larger </w:t>
      </w:r>
      <w:r>
        <w:rPr>
          <w:rFonts w:eastAsia="Malgun Gothic"/>
          <w:lang w:eastAsia="de-DE"/>
        </w:rPr>
        <w:t>D2R messages (</w:t>
      </w:r>
      <w:proofErr w:type="gramStart"/>
      <w:r>
        <w:rPr>
          <w:rFonts w:eastAsia="Malgun Gothic"/>
          <w:lang w:eastAsia="de-DE"/>
        </w:rPr>
        <w:t>e.g.</w:t>
      </w:r>
      <w:proofErr w:type="gramEnd"/>
      <w:r>
        <w:rPr>
          <w:rFonts w:eastAsia="Malgun Gothic"/>
          <w:lang w:eastAsia="de-DE"/>
        </w:rPr>
        <w:t xml:space="preserve"> ACK/Msg2, Command, Feedback indication), there may be no big difference between Byte-alignment and Bit-alignment. However, it’s </w:t>
      </w:r>
      <w:r w:rsidR="000E5D95">
        <w:rPr>
          <w:rFonts w:eastAsia="Malgun Gothic"/>
          <w:lang w:eastAsia="de-DE"/>
        </w:rPr>
        <w:t xml:space="preserve">a </w:t>
      </w:r>
      <w:r>
        <w:rPr>
          <w:rFonts w:eastAsia="Malgun Gothic"/>
          <w:lang w:eastAsia="de-DE"/>
        </w:rPr>
        <w:t xml:space="preserve">different situation for D2R direction, considering </w:t>
      </w:r>
      <w:r w:rsidR="000E5D95">
        <w:rPr>
          <w:rFonts w:eastAsia="Malgun Gothic"/>
          <w:lang w:eastAsia="de-DE"/>
        </w:rPr>
        <w:t xml:space="preserve">that </w:t>
      </w:r>
      <w:r>
        <w:rPr>
          <w:rFonts w:eastAsia="Malgun Gothic"/>
          <w:lang w:eastAsia="de-DE"/>
        </w:rPr>
        <w:t xml:space="preserve">in </w:t>
      </w:r>
      <w:r w:rsidR="000E5D95">
        <w:rPr>
          <w:rFonts w:eastAsia="Malgun Gothic"/>
          <w:lang w:eastAsia="de-DE"/>
        </w:rPr>
        <w:t xml:space="preserve">the </w:t>
      </w:r>
      <w:r>
        <w:rPr>
          <w:rFonts w:eastAsia="Malgun Gothic"/>
          <w:lang w:eastAsia="de-DE"/>
        </w:rPr>
        <w:t xml:space="preserve">last RAN1 meeting it was agreed that TBS should be indicated for the D2R transmission with variable size. Usually, the value range of TBS is limited, and is not able to indicate a variable size in </w:t>
      </w:r>
      <w:r w:rsidR="006B3C9A">
        <w:rPr>
          <w:rFonts w:eastAsia="Malgun Gothic"/>
          <w:lang w:eastAsia="de-DE"/>
        </w:rPr>
        <w:t xml:space="preserve">the </w:t>
      </w:r>
      <w:r>
        <w:rPr>
          <w:rFonts w:eastAsia="Malgun Gothic"/>
          <w:lang w:eastAsia="de-DE"/>
        </w:rPr>
        <w:t>bit level. In this case, the D2R messages (</w:t>
      </w:r>
      <w:proofErr w:type="gramStart"/>
      <w:r>
        <w:rPr>
          <w:rFonts w:eastAsia="Malgun Gothic"/>
          <w:lang w:eastAsia="de-DE"/>
        </w:rPr>
        <w:t>i.e.</w:t>
      </w:r>
      <w:proofErr w:type="gramEnd"/>
      <w:r>
        <w:rPr>
          <w:rFonts w:eastAsia="Malgun Gothic"/>
          <w:lang w:eastAsia="de-DE"/>
        </w:rPr>
        <w:t xml:space="preserve"> 16-bit random number, inventory response, command response) are better to be byte aligned</w:t>
      </w:r>
      <w:r w:rsidR="00264E9B">
        <w:rPr>
          <w:rFonts w:eastAsia="Malgun Gothic"/>
          <w:lang w:eastAsia="de-DE"/>
        </w:rPr>
        <w:t>, i.e., in the unit of 8 bits</w:t>
      </w:r>
      <w:r>
        <w:rPr>
          <w:rFonts w:eastAsia="Malgun Gothic"/>
          <w:lang w:eastAsia="de-DE"/>
        </w:rPr>
        <w:t xml:space="preserve">. </w:t>
      </w:r>
    </w:p>
    <w:p w14:paraId="13318C22" w14:textId="2F39A6B1" w:rsidR="007C6ED6" w:rsidRDefault="00765298">
      <w:pPr>
        <w:pStyle w:val="Observation-HW"/>
        <w:ind w:left="1552" w:hanging="1552"/>
        <w:rPr>
          <w:rFonts w:eastAsia="Malgun Gothic"/>
          <w:lang w:eastAsia="de-DE"/>
        </w:rPr>
      </w:pPr>
      <w:r>
        <w:rPr>
          <w:rFonts w:eastAsia="Malgun Gothic"/>
          <w:lang w:eastAsia="de-DE"/>
        </w:rPr>
        <w:lastRenderedPageBreak/>
        <w:t xml:space="preserve">Observation </w:t>
      </w:r>
      <w:r w:rsidR="00C94433">
        <w:rPr>
          <w:rFonts w:eastAsia="Malgun Gothic"/>
          <w:lang w:eastAsia="de-DE"/>
        </w:rPr>
        <w:t>8</w:t>
      </w:r>
      <w:r>
        <w:rPr>
          <w:rFonts w:eastAsia="Malgun Gothic"/>
          <w:lang w:eastAsia="de-DE"/>
        </w:rPr>
        <w:t>:</w:t>
      </w:r>
      <w:r>
        <w:rPr>
          <w:rFonts w:eastAsia="Malgun Gothic"/>
          <w:lang w:eastAsia="de-DE"/>
        </w:rPr>
        <w:tab/>
        <w:t xml:space="preserve">The agreed </w:t>
      </w:r>
      <w:r>
        <w:t>R2D message (</w:t>
      </w:r>
      <w:r w:rsidR="00264E9B">
        <w:t xml:space="preserve">e.g., </w:t>
      </w:r>
      <w:proofErr w:type="spellStart"/>
      <w:r w:rsidRPr="001B40A3">
        <w:rPr>
          <w:i/>
        </w:rPr>
        <w:t>QueryRep</w:t>
      </w:r>
      <w:proofErr w:type="spellEnd"/>
      <w:r w:rsidR="00A16105" w:rsidRPr="001B40A3">
        <w:rPr>
          <w:i/>
        </w:rPr>
        <w:t>-</w:t>
      </w:r>
      <w:r w:rsidRPr="001B40A3">
        <w:rPr>
          <w:i/>
        </w:rPr>
        <w:t>like</w:t>
      </w:r>
      <w:r w:rsidR="00937F21" w:rsidRPr="00937F21">
        <w:rPr>
          <w:rFonts w:eastAsia="Malgun Gothic"/>
        </w:rPr>
        <w:t xml:space="preserve"> </w:t>
      </w:r>
      <w:r w:rsidR="00937F21">
        <w:rPr>
          <w:rFonts w:eastAsia="Malgun Gothic"/>
        </w:rPr>
        <w:t>message</w:t>
      </w:r>
      <w:r>
        <w:t>) which determines the Msg1 resource(s) is likely to be very short (e.g.</w:t>
      </w:r>
      <w:r w:rsidR="00A16105">
        <w:t>,</w:t>
      </w:r>
      <w:r>
        <w:t xml:space="preserve"> 4-bit message type indication only) and occur</w:t>
      </w:r>
      <w:r w:rsidR="000E5D95">
        <w:t>s</w:t>
      </w:r>
      <w:r>
        <w:t xml:space="preserve"> frequently.</w:t>
      </w:r>
      <w:r>
        <w:rPr>
          <w:rFonts w:eastAsia="Malgun Gothic"/>
          <w:lang w:eastAsia="de-DE"/>
        </w:rPr>
        <w:t xml:space="preserve"> </w:t>
      </w:r>
    </w:p>
    <w:p w14:paraId="6ED9A7C0" w14:textId="51BCAFCA" w:rsidR="007C6ED6" w:rsidRDefault="00765298">
      <w:pPr>
        <w:pStyle w:val="Observation-HW"/>
        <w:ind w:left="1552" w:hanging="1552"/>
        <w:rPr>
          <w:rFonts w:eastAsia="Malgun Gothic"/>
        </w:rPr>
      </w:pPr>
      <w:r>
        <w:rPr>
          <w:rFonts w:eastAsia="Malgun Gothic"/>
        </w:rPr>
        <w:t xml:space="preserve">Observation </w:t>
      </w:r>
      <w:r w:rsidR="00C94433">
        <w:rPr>
          <w:rFonts w:eastAsia="Malgun Gothic"/>
        </w:rPr>
        <w:t>9</w:t>
      </w:r>
      <w:r>
        <w:rPr>
          <w:rFonts w:eastAsia="Malgun Gothic"/>
        </w:rPr>
        <w:t>:</w:t>
      </w:r>
      <w:r>
        <w:rPr>
          <w:rFonts w:eastAsia="Malgun Gothic"/>
        </w:rPr>
        <w:tab/>
        <w:t xml:space="preserve">RAN1 agreed that TBS is indicated for D2R transmission with variable size. </w:t>
      </w:r>
    </w:p>
    <w:p w14:paraId="2F0561D1" w14:textId="0DC17836" w:rsidR="007C6ED6" w:rsidRDefault="00765298">
      <w:pPr>
        <w:pStyle w:val="Proposal-HW"/>
        <w:ind w:left="1268" w:hanging="1268"/>
        <w:rPr>
          <w:rFonts w:eastAsia="Malgun Gothic"/>
        </w:rPr>
      </w:pPr>
      <w:r>
        <w:rPr>
          <w:rFonts w:eastAsia="Malgun Gothic"/>
        </w:rPr>
        <w:t xml:space="preserve">Proposal </w:t>
      </w:r>
      <w:r w:rsidR="00C94433">
        <w:rPr>
          <w:rFonts w:eastAsia="Malgun Gothic"/>
        </w:rPr>
        <w:t>11</w:t>
      </w:r>
      <w:r>
        <w:rPr>
          <w:rFonts w:eastAsia="Malgun Gothic"/>
        </w:rPr>
        <w:t>:</w:t>
      </w:r>
      <w:r>
        <w:rPr>
          <w:rFonts w:eastAsia="Malgun Gothic"/>
        </w:rPr>
        <w:tab/>
        <w:t xml:space="preserve">For the </w:t>
      </w:r>
      <w:r w:rsidR="00B235F4">
        <w:rPr>
          <w:rFonts w:eastAsia="Malgun Gothic"/>
        </w:rPr>
        <w:t xml:space="preserve">very </w:t>
      </w:r>
      <w:r>
        <w:rPr>
          <w:rFonts w:eastAsia="Malgun Gothic"/>
        </w:rPr>
        <w:t>small R2D message sending freque</w:t>
      </w:r>
      <w:r w:rsidR="00A16105">
        <w:rPr>
          <w:rFonts w:eastAsia="Malgun Gothic"/>
        </w:rPr>
        <w:t>ntly</w:t>
      </w:r>
      <w:r>
        <w:rPr>
          <w:rFonts w:eastAsia="Malgun Gothic"/>
        </w:rPr>
        <w:t>, byte-alignment (</w:t>
      </w:r>
      <w:proofErr w:type="gramStart"/>
      <w:r>
        <w:rPr>
          <w:rFonts w:eastAsia="Malgun Gothic"/>
        </w:rPr>
        <w:t>i.e.</w:t>
      </w:r>
      <w:proofErr w:type="gramEnd"/>
      <w:r>
        <w:rPr>
          <w:rFonts w:eastAsia="Malgun Gothic"/>
        </w:rPr>
        <w:t xml:space="preserve"> deliberate padding) is not required, </w:t>
      </w:r>
      <w:r w:rsidR="000E5D95">
        <w:rPr>
          <w:rFonts w:eastAsia="Malgun Gothic"/>
        </w:rPr>
        <w:t xml:space="preserve">and </w:t>
      </w:r>
      <w:r>
        <w:rPr>
          <w:rFonts w:eastAsia="Malgun Gothic"/>
        </w:rPr>
        <w:t>can be discussed case by case</w:t>
      </w:r>
      <w:r w:rsidR="00B235F4">
        <w:rPr>
          <w:rFonts w:eastAsia="Malgun Gothic"/>
        </w:rPr>
        <w:t xml:space="preserve"> (e.g., </w:t>
      </w:r>
      <w:proofErr w:type="spellStart"/>
      <w:r w:rsidR="00D55A44" w:rsidRPr="001B40A3">
        <w:rPr>
          <w:rFonts w:eastAsia="Malgun Gothic"/>
          <w:i/>
        </w:rPr>
        <w:t>QueryRep</w:t>
      </w:r>
      <w:proofErr w:type="spellEnd"/>
      <w:r w:rsidR="00D55A44" w:rsidRPr="001B40A3">
        <w:rPr>
          <w:rFonts w:eastAsia="Malgun Gothic"/>
          <w:i/>
        </w:rPr>
        <w:t>-like</w:t>
      </w:r>
      <w:r w:rsidR="00D55A44">
        <w:rPr>
          <w:rFonts w:eastAsia="Malgun Gothic"/>
        </w:rPr>
        <w:t xml:space="preserve"> message</w:t>
      </w:r>
      <w:r w:rsidR="00B235F4">
        <w:rPr>
          <w:rFonts w:eastAsia="Malgun Gothic"/>
        </w:rPr>
        <w:t>)</w:t>
      </w:r>
      <w:r>
        <w:rPr>
          <w:rFonts w:eastAsia="Malgun Gothic"/>
        </w:rPr>
        <w:t>.</w:t>
      </w:r>
    </w:p>
    <w:p w14:paraId="7C866C82" w14:textId="3139CD29" w:rsidR="007C6ED6" w:rsidRDefault="00765298">
      <w:pPr>
        <w:pStyle w:val="Proposal-HW"/>
        <w:ind w:left="1268" w:hanging="1268"/>
        <w:rPr>
          <w:rFonts w:eastAsia="Malgun Gothic"/>
        </w:rPr>
      </w:pPr>
      <w:r>
        <w:rPr>
          <w:rFonts w:eastAsia="Malgun Gothic"/>
        </w:rPr>
        <w:t xml:space="preserve">Proposal </w:t>
      </w:r>
      <w:r w:rsidR="00C94433">
        <w:rPr>
          <w:rFonts w:eastAsia="Malgun Gothic"/>
        </w:rPr>
        <w:t>12</w:t>
      </w:r>
      <w:r>
        <w:rPr>
          <w:rFonts w:eastAsia="Malgun Gothic"/>
        </w:rPr>
        <w:t>:</w:t>
      </w:r>
      <w:r>
        <w:rPr>
          <w:rFonts w:eastAsia="Malgun Gothic"/>
        </w:rPr>
        <w:tab/>
        <w:t xml:space="preserve">The D2R </w:t>
      </w:r>
      <w:r w:rsidR="001B4EB1">
        <w:rPr>
          <w:rFonts w:eastAsia="Malgun Gothic"/>
        </w:rPr>
        <w:t xml:space="preserve">message </w:t>
      </w:r>
      <w:r>
        <w:rPr>
          <w:rFonts w:eastAsia="Malgun Gothic"/>
        </w:rPr>
        <w:t>should be byte-aligned</w:t>
      </w:r>
      <w:r w:rsidR="004B0E0A">
        <w:rPr>
          <w:rFonts w:eastAsia="Malgun Gothic"/>
        </w:rPr>
        <w:t xml:space="preserve">, assuming </w:t>
      </w:r>
      <w:r w:rsidR="00FE5173">
        <w:rPr>
          <w:rFonts w:eastAsia="Malgun Gothic"/>
        </w:rPr>
        <w:t xml:space="preserve">the </w:t>
      </w:r>
      <w:r w:rsidR="004B0E0A">
        <w:rPr>
          <w:rFonts w:eastAsia="Malgun Gothic"/>
        </w:rPr>
        <w:t>allocated TBS value is in the unit of byte</w:t>
      </w:r>
      <w:r>
        <w:rPr>
          <w:rFonts w:eastAsia="Malgun Gothic"/>
        </w:rPr>
        <w:t xml:space="preserve">.  </w:t>
      </w:r>
    </w:p>
    <w:p w14:paraId="4BFDB269" w14:textId="0722689F" w:rsidR="007C6ED6" w:rsidRDefault="00765298">
      <w:pPr>
        <w:textAlignment w:val="auto"/>
        <w:rPr>
          <w:rFonts w:eastAsia="Malgun Gothic"/>
          <w:lang w:eastAsia="de-DE"/>
        </w:rPr>
      </w:pPr>
      <w:r>
        <w:rPr>
          <w:rFonts w:eastAsia="Malgun Gothic"/>
          <w:lang w:eastAsia="de-DE"/>
        </w:rPr>
        <w:t xml:space="preserve">Similar </w:t>
      </w:r>
      <w:r w:rsidR="000E5D95">
        <w:rPr>
          <w:rFonts w:eastAsia="Malgun Gothic"/>
          <w:lang w:eastAsia="de-DE"/>
        </w:rPr>
        <w:t>to</w:t>
      </w:r>
      <w:r>
        <w:rPr>
          <w:rFonts w:eastAsia="Malgun Gothic"/>
          <w:lang w:eastAsia="de-DE"/>
        </w:rPr>
        <w:t xml:space="preserve"> RFID, one reasonable assumption is that the upper layer data is placed in NVM in at-least byte level, which means the length of the data SDU in MAC PDU could be indicated with 7-bit for 1000-bit long data. If needed, </w:t>
      </w:r>
      <w:r w:rsidR="000E5D95">
        <w:rPr>
          <w:rFonts w:eastAsia="Malgun Gothic"/>
          <w:lang w:eastAsia="de-DE"/>
        </w:rPr>
        <w:t xml:space="preserve">an </w:t>
      </w:r>
      <w:r>
        <w:rPr>
          <w:rFonts w:eastAsia="Malgun Gothic"/>
          <w:lang w:eastAsia="de-DE"/>
        </w:rPr>
        <w:t xml:space="preserve">LS can be sent to CT1 to inform </w:t>
      </w:r>
      <w:r w:rsidR="000E5D95">
        <w:rPr>
          <w:rFonts w:eastAsia="Malgun Gothic"/>
          <w:lang w:eastAsia="de-DE"/>
        </w:rPr>
        <w:t xml:space="preserve">them of </w:t>
      </w:r>
      <w:r>
        <w:rPr>
          <w:rFonts w:eastAsia="Malgun Gothic"/>
          <w:lang w:eastAsia="de-DE"/>
        </w:rPr>
        <w:t>this RAN2 assumption.</w:t>
      </w:r>
    </w:p>
    <w:p w14:paraId="5EB2314C" w14:textId="7C1C89BC" w:rsidR="007C6ED6" w:rsidRDefault="00765298">
      <w:pPr>
        <w:pStyle w:val="Proposal-HW"/>
        <w:ind w:left="1268" w:hanging="1268"/>
        <w:rPr>
          <w:rFonts w:eastAsia="Malgun Gothic"/>
        </w:rPr>
      </w:pPr>
      <w:r>
        <w:rPr>
          <w:rFonts w:eastAsia="Malgun Gothic"/>
        </w:rPr>
        <w:t xml:space="preserve">Proposal </w:t>
      </w:r>
      <w:r w:rsidR="00C94433">
        <w:rPr>
          <w:rFonts w:eastAsia="Malgun Gothic"/>
        </w:rPr>
        <w:t>13</w:t>
      </w:r>
      <w:r>
        <w:rPr>
          <w:rFonts w:eastAsia="Malgun Gothic"/>
        </w:rPr>
        <w:t>:</w:t>
      </w:r>
      <w:r>
        <w:rPr>
          <w:rFonts w:eastAsia="Malgun Gothic"/>
        </w:rPr>
        <w:tab/>
        <w:t>RAN2 assume</w:t>
      </w:r>
      <w:r w:rsidR="000E5D95">
        <w:rPr>
          <w:rFonts w:eastAsia="Malgun Gothic"/>
        </w:rPr>
        <w:t>s</w:t>
      </w:r>
      <w:r>
        <w:rPr>
          <w:rFonts w:eastAsia="Malgun Gothic"/>
        </w:rPr>
        <w:t xml:space="preserve"> </w:t>
      </w:r>
      <w:r w:rsidR="000E5D95">
        <w:rPr>
          <w:rFonts w:eastAsia="Malgun Gothic"/>
        </w:rPr>
        <w:t xml:space="preserve">that </w:t>
      </w:r>
      <w:r>
        <w:rPr>
          <w:rFonts w:eastAsia="Malgun Gothic"/>
        </w:rPr>
        <w:t xml:space="preserve">the upper layer data SDU is byte-aligned, and </w:t>
      </w:r>
      <w:r w:rsidR="000E5D95">
        <w:rPr>
          <w:rFonts w:eastAsia="Malgun Gothic"/>
        </w:rPr>
        <w:t xml:space="preserve">an </w:t>
      </w:r>
      <w:r>
        <w:rPr>
          <w:rFonts w:eastAsia="Malgun Gothic"/>
        </w:rPr>
        <w:t xml:space="preserve">LS can be sent to CT1. </w:t>
      </w:r>
    </w:p>
    <w:p w14:paraId="3DC2F9E3" w14:textId="6DDCE788" w:rsidR="004F5AA4" w:rsidRPr="004263A9" w:rsidRDefault="004F5AA4" w:rsidP="004F5AA4">
      <w:pPr>
        <w:pStyle w:val="Proposal-HW"/>
        <w:ind w:left="1268" w:hanging="1268"/>
        <w:rPr>
          <w:rFonts w:eastAsia="Malgun Gothic"/>
          <w:lang w:val="en-US"/>
        </w:rPr>
      </w:pPr>
      <w:r>
        <w:rPr>
          <w:rFonts w:eastAsia="Malgun Gothic"/>
        </w:rPr>
        <w:t>Proposal 1</w:t>
      </w:r>
      <w:r w:rsidR="00C94433">
        <w:rPr>
          <w:rFonts w:eastAsia="Malgun Gothic"/>
        </w:rPr>
        <w:t>4</w:t>
      </w:r>
      <w:r>
        <w:rPr>
          <w:rFonts w:eastAsia="Malgun Gothic"/>
        </w:rPr>
        <w:t>:</w:t>
      </w:r>
      <w:r>
        <w:rPr>
          <w:rFonts w:eastAsia="Malgun Gothic"/>
        </w:rPr>
        <w:tab/>
      </w:r>
      <w:r w:rsidRPr="004F5AA4">
        <w:rPr>
          <w:rFonts w:eastAsia="Malgun Gothic"/>
        </w:rPr>
        <w:t>Some R bit</w:t>
      </w:r>
      <w:r w:rsidR="00B65F8F">
        <w:rPr>
          <w:rFonts w:eastAsia="Malgun Gothic"/>
        </w:rPr>
        <w:t>s</w:t>
      </w:r>
      <w:r w:rsidRPr="004F5AA4">
        <w:rPr>
          <w:rFonts w:eastAsia="Malgun Gothic"/>
        </w:rPr>
        <w:t xml:space="preserve"> may be needed to make the </w:t>
      </w:r>
      <w:r w:rsidR="00DB52E6">
        <w:rPr>
          <w:rFonts w:eastAsia="Malgun Gothic"/>
        </w:rPr>
        <w:t xml:space="preserve">MAC </w:t>
      </w:r>
      <w:r w:rsidRPr="004F5AA4">
        <w:rPr>
          <w:rFonts w:eastAsia="Malgun Gothic"/>
        </w:rPr>
        <w:t>PDU byte aligned.</w:t>
      </w:r>
    </w:p>
    <w:p w14:paraId="16EDD9A3" w14:textId="77777777" w:rsidR="004F5AA4" w:rsidRPr="001B40A3" w:rsidRDefault="004F5AA4" w:rsidP="001B40A3">
      <w:pPr>
        <w:pStyle w:val="Proposal-HW"/>
        <w:ind w:left="1272" w:hangingChars="636" w:hanging="1272"/>
        <w:rPr>
          <w:rFonts w:eastAsia="Malgun Gothic"/>
          <w:lang w:val="en-US"/>
        </w:rPr>
      </w:pPr>
    </w:p>
    <w:p w14:paraId="751A1190" w14:textId="77777777" w:rsidR="007C6ED6" w:rsidRDefault="00765298">
      <w:pPr>
        <w:pStyle w:val="Heading3"/>
        <w:rPr>
          <w:rFonts w:eastAsia="Malgun Gothic"/>
          <w:lang w:eastAsia="de-DE"/>
        </w:rPr>
      </w:pPr>
      <w:r>
        <w:rPr>
          <w:rFonts w:eastAsia="Malgun Gothic"/>
          <w:lang w:eastAsia="de-DE"/>
        </w:rPr>
        <w:t>2.3.2</w:t>
      </w:r>
      <w:r>
        <w:rPr>
          <w:rFonts w:eastAsia="Malgun Gothic"/>
          <w:lang w:eastAsia="de-DE"/>
        </w:rPr>
        <w:tab/>
        <w:t>MAC padding</w:t>
      </w:r>
    </w:p>
    <w:p w14:paraId="0420C32B" w14:textId="07C42663" w:rsidR="007C6ED6" w:rsidRDefault="00765298">
      <w:pPr>
        <w:textAlignment w:val="auto"/>
        <w:rPr>
          <w:rFonts w:eastAsia="Malgun Gothic"/>
          <w:lang w:eastAsia="de-DE"/>
        </w:rPr>
      </w:pPr>
      <w:r>
        <w:rPr>
          <w:rFonts w:eastAsia="Malgun Gothic"/>
          <w:lang w:eastAsia="de-DE"/>
        </w:rPr>
        <w:t xml:space="preserve">Then the next question is whether padding is needed. Considering </w:t>
      </w:r>
      <w:r w:rsidR="00BB0902">
        <w:rPr>
          <w:rFonts w:eastAsia="Malgun Gothic"/>
          <w:lang w:eastAsia="de-DE"/>
        </w:rPr>
        <w:t xml:space="preserve">that </w:t>
      </w:r>
      <w:r>
        <w:rPr>
          <w:rFonts w:eastAsia="Malgun Gothic"/>
          <w:lang w:eastAsia="de-DE"/>
        </w:rPr>
        <w:t xml:space="preserve">there is no exact confirmation from SA2 that CN can indicate the ‘accurate’ message size to the reader, there is no guarantee that the TBS scheduled by the reader can be the same size as the D2R message to be sent by the device. In this case, the MAC padding anyway needs to be supported for D2R transmission from RAN2 perspective. Therefore, for the D2R command reply message, an optional MAC padding field should be included (can be achieved by two message types or introducing one specific field to indicate presence/absence). But for device ID reporting purpose, this MAC padding field could </w:t>
      </w:r>
      <w:r w:rsidR="00FE118F">
        <w:rPr>
          <w:rFonts w:eastAsia="Malgun Gothic"/>
          <w:lang w:eastAsia="de-DE"/>
        </w:rPr>
        <w:t xml:space="preserve">not </w:t>
      </w:r>
      <w:r>
        <w:rPr>
          <w:rFonts w:eastAsia="Malgun Gothic"/>
          <w:lang w:eastAsia="de-DE"/>
        </w:rPr>
        <w:t xml:space="preserve">be needed, assuming the length of the device ID is </w:t>
      </w:r>
      <w:r w:rsidR="00BB0902">
        <w:rPr>
          <w:rFonts w:eastAsia="Malgun Gothic"/>
          <w:lang w:eastAsia="de-DE"/>
        </w:rPr>
        <w:t>known</w:t>
      </w:r>
      <w:r>
        <w:rPr>
          <w:rFonts w:eastAsia="Malgun Gothic"/>
          <w:lang w:eastAsia="de-DE"/>
        </w:rPr>
        <w:t xml:space="preserve"> </w:t>
      </w:r>
      <w:r w:rsidR="00BB0902">
        <w:rPr>
          <w:rFonts w:eastAsia="Malgun Gothic"/>
          <w:lang w:eastAsia="de-DE"/>
        </w:rPr>
        <w:t>to</w:t>
      </w:r>
      <w:r>
        <w:rPr>
          <w:rFonts w:eastAsia="Malgun Gothic"/>
          <w:lang w:eastAsia="de-DE"/>
        </w:rPr>
        <w:t xml:space="preserve"> the reader in any case.</w:t>
      </w:r>
    </w:p>
    <w:p w14:paraId="7963BA1D" w14:textId="35586CC0" w:rsidR="004440FB" w:rsidRDefault="004440FB" w:rsidP="004440FB">
      <w:pPr>
        <w:rPr>
          <w:rFonts w:eastAsia="Malgun Gothic"/>
          <w:lang w:val="en-US" w:eastAsia="de"/>
        </w:rPr>
      </w:pPr>
      <w:r>
        <w:rPr>
          <w:rFonts w:eastAsia="Malgun Gothic"/>
          <w:lang w:val="en-US" w:eastAsia="de" w:bidi="ar"/>
        </w:rPr>
        <w:t xml:space="preserve">In addition, one more use case to support D2R MAC layer padding can be </w:t>
      </w:r>
      <w:r w:rsidR="00BB0902">
        <w:rPr>
          <w:rFonts w:eastAsia="Malgun Gothic"/>
          <w:lang w:val="en-US" w:eastAsia="de" w:bidi="ar"/>
        </w:rPr>
        <w:t xml:space="preserve">the </w:t>
      </w:r>
      <w:r>
        <w:rPr>
          <w:rFonts w:eastAsia="Malgun Gothic"/>
          <w:lang w:val="en-US" w:eastAsia="de" w:bidi="ar"/>
        </w:rPr>
        <w:t>write command use case. As to the write command, the SA2 replied LS</w:t>
      </w:r>
      <w:r>
        <w:rPr>
          <w:lang w:val="en-US" w:eastAsia="zh-CN" w:bidi="ar"/>
        </w:rPr>
        <w:t xml:space="preserve"> </w:t>
      </w:r>
      <w:r>
        <w:rPr>
          <w:rFonts w:eastAsia="Malgun Gothic"/>
          <w:lang w:val="en-US" w:eastAsia="de" w:bidi="ar"/>
        </w:rPr>
        <w:t>R2-2500063 indicates the intention as below for the D2R response:</w:t>
      </w:r>
    </w:p>
    <w:tbl>
      <w:tblPr>
        <w:tblStyle w:val="TableGrid"/>
        <w:tblW w:w="0" w:type="auto"/>
        <w:tblLook w:val="04A0" w:firstRow="1" w:lastRow="0" w:firstColumn="1" w:lastColumn="0" w:noHBand="0" w:noVBand="1"/>
      </w:tblPr>
      <w:tblGrid>
        <w:gridCol w:w="9631"/>
      </w:tblGrid>
      <w:tr w:rsidR="004440FB" w14:paraId="3750A6F4" w14:textId="77777777" w:rsidTr="006C09C6">
        <w:tc>
          <w:tcPr>
            <w:tcW w:w="9631" w:type="dxa"/>
            <w:tcBorders>
              <w:top w:val="single" w:sz="4" w:space="0" w:color="auto"/>
              <w:left w:val="single" w:sz="4" w:space="0" w:color="auto"/>
              <w:bottom w:val="single" w:sz="4" w:space="0" w:color="auto"/>
              <w:right w:val="single" w:sz="4" w:space="0" w:color="auto"/>
            </w:tcBorders>
            <w:shd w:val="clear" w:color="auto" w:fill="auto"/>
          </w:tcPr>
          <w:p w14:paraId="01E7DE88" w14:textId="77777777" w:rsidR="004440FB" w:rsidRDefault="004440FB" w:rsidP="006C09C6">
            <w:pPr>
              <w:ind w:left="720"/>
              <w:rPr>
                <w:rFonts w:ascii="Arial" w:eastAsia="等线" w:hAnsi="Arial" w:cs="Arial"/>
                <w:lang w:val="en-US" w:eastAsia="zh-CN"/>
              </w:rPr>
            </w:pPr>
            <w:r>
              <w:rPr>
                <w:rFonts w:ascii="Arial" w:hAnsi="Arial" w:cs="Arial"/>
                <w:b/>
                <w:lang w:val="en-US" w:eastAsia="zh-CN" w:bidi="ar"/>
              </w:rPr>
              <w:t>SA2 answer</w:t>
            </w:r>
            <w:r>
              <w:rPr>
                <w:rFonts w:ascii="Arial" w:hAnsi="Arial" w:cs="Arial"/>
                <w:lang w:val="en-US" w:eastAsia="zh-CN" w:bidi="ar"/>
              </w:rPr>
              <w:t xml:space="preserve">: No, a D2R response is always expected for a R2D message for command service type </w:t>
            </w:r>
            <w:r>
              <w:rPr>
                <w:rFonts w:ascii="Arial" w:eastAsia="等线" w:hAnsi="Arial" w:cs="Arial"/>
                <w:bCs/>
                <w:lang w:val="en-US" w:eastAsia="zh-CN" w:bidi="ar"/>
              </w:rPr>
              <w:t>(e.g., the service data response for 'Read' service operation, an</w:t>
            </w:r>
            <w:r w:rsidRPr="0046167C">
              <w:rPr>
                <w:rFonts w:ascii="Arial" w:eastAsia="等线" w:hAnsi="Arial" w:cs="Arial"/>
                <w:bCs/>
                <w:lang w:val="en-US" w:eastAsia="zh-CN" w:bidi="ar"/>
              </w:rPr>
              <w:t xml:space="preserve">d </w:t>
            </w:r>
            <w:r w:rsidRPr="001B40A3">
              <w:rPr>
                <w:rFonts w:ascii="Arial" w:eastAsia="等线" w:hAnsi="Arial" w:cs="Arial"/>
                <w:bCs/>
                <w:lang w:val="en-US" w:eastAsia="zh-CN" w:bidi="ar"/>
              </w:rPr>
              <w:t>the operation result indication response for 'Write'</w:t>
            </w:r>
            <w:r w:rsidRPr="0046167C">
              <w:rPr>
                <w:rFonts w:ascii="Arial" w:eastAsia="等线" w:hAnsi="Arial" w:cs="Arial"/>
                <w:bCs/>
                <w:lang w:val="en-US" w:eastAsia="zh-CN" w:bidi="ar"/>
              </w:rPr>
              <w:t xml:space="preserve"> or 'Disable' service operation)</w:t>
            </w:r>
            <w:r w:rsidRPr="0046167C">
              <w:rPr>
                <w:rFonts w:ascii="Arial" w:hAnsi="Arial" w:cs="Arial"/>
                <w:lang w:val="en-US" w:eastAsia="zh-CN" w:bidi="ar"/>
              </w:rPr>
              <w:t>.</w:t>
            </w:r>
          </w:p>
        </w:tc>
      </w:tr>
    </w:tbl>
    <w:p w14:paraId="2C21A42E" w14:textId="0B01696D" w:rsidR="004440FB" w:rsidRDefault="004440FB" w:rsidP="004440FB">
      <w:pPr>
        <w:rPr>
          <w:rFonts w:eastAsia="等线"/>
          <w:lang w:val="en-US" w:eastAsia="zh-CN"/>
        </w:rPr>
      </w:pPr>
      <w:r>
        <w:rPr>
          <w:rFonts w:eastAsia="等线"/>
          <w:lang w:val="en-US" w:eastAsia="zh-CN" w:bidi="ar"/>
        </w:rPr>
        <w:t xml:space="preserve">There is no solid conclusion as to </w:t>
      </w:r>
      <w:r w:rsidR="00BB0902">
        <w:rPr>
          <w:rFonts w:eastAsia="等线"/>
          <w:lang w:val="en-US" w:eastAsia="zh-CN" w:bidi="ar"/>
        </w:rPr>
        <w:t xml:space="preserve">the </w:t>
      </w:r>
      <w:r>
        <w:rPr>
          <w:rFonts w:eastAsia="等线"/>
          <w:lang w:val="en-US" w:eastAsia="zh-CN" w:bidi="ar"/>
        </w:rPr>
        <w:t xml:space="preserve">interoperations </w:t>
      </w:r>
      <w:r w:rsidR="00BB0902">
        <w:rPr>
          <w:rFonts w:eastAsia="等线"/>
          <w:lang w:val="en-US" w:eastAsia="zh-CN" w:bidi="ar"/>
        </w:rPr>
        <w:t xml:space="preserve">below, </w:t>
      </w:r>
      <w:r>
        <w:rPr>
          <w:rFonts w:eastAsia="等线"/>
          <w:lang w:val="en-US" w:eastAsia="zh-CN" w:bidi="ar"/>
        </w:rPr>
        <w:t>about this D2R response:</w:t>
      </w:r>
    </w:p>
    <w:p w14:paraId="21A43268" w14:textId="1A9C5B90" w:rsidR="004440FB" w:rsidRDefault="004440FB" w:rsidP="004440FB">
      <w:pPr>
        <w:rPr>
          <w:rFonts w:eastAsia="等线"/>
          <w:lang w:val="en-US"/>
        </w:rPr>
      </w:pPr>
      <w:r>
        <w:rPr>
          <w:rFonts w:eastAsia="等线"/>
          <w:highlight w:val="yellow"/>
          <w:lang w:val="en-US" w:eastAsia="zh-CN" w:bidi="ar"/>
        </w:rPr>
        <w:t>1)</w:t>
      </w:r>
      <w:r>
        <w:rPr>
          <w:rFonts w:eastAsia="等线"/>
          <w:lang w:val="en-US" w:eastAsia="zh-CN" w:bidi="ar"/>
        </w:rPr>
        <w:t xml:space="preserve"> The D2R response indicates that the device has successfully received the command and write operation is about to commence;</w:t>
      </w:r>
      <w:r w:rsidR="00861DB7">
        <w:rPr>
          <w:rFonts w:eastAsia="等线"/>
          <w:lang w:val="en-US" w:eastAsia="zh-CN" w:bidi="ar"/>
        </w:rPr>
        <w:t xml:space="preserve"> or</w:t>
      </w:r>
    </w:p>
    <w:p w14:paraId="332E9460" w14:textId="77777777" w:rsidR="004440FB" w:rsidRDefault="004440FB" w:rsidP="004440FB">
      <w:pPr>
        <w:rPr>
          <w:rFonts w:eastAsia="等线"/>
          <w:lang w:val="en-US"/>
        </w:rPr>
      </w:pPr>
      <w:r>
        <w:rPr>
          <w:rFonts w:eastAsia="等线"/>
          <w:highlight w:val="cyan"/>
          <w:lang w:val="en-US" w:eastAsia="zh-CN" w:bidi="ar"/>
        </w:rPr>
        <w:t>2)</w:t>
      </w:r>
      <w:r>
        <w:rPr>
          <w:rFonts w:eastAsia="等线"/>
          <w:lang w:val="en-US" w:eastAsia="zh-CN" w:bidi="ar"/>
        </w:rPr>
        <w:t xml:space="preserve"> The D2R response indicates that the device has successfully completed the write operation;</w:t>
      </w:r>
    </w:p>
    <w:p w14:paraId="1CFF037D" w14:textId="77777777" w:rsidR="004440FB" w:rsidRDefault="004440FB" w:rsidP="004440FB">
      <w:pPr>
        <w:rPr>
          <w:rFonts w:eastAsia="等线"/>
          <w:lang w:val="en-US" w:eastAsia="zh-CN"/>
        </w:rPr>
      </w:pPr>
      <w:r>
        <w:rPr>
          <w:rFonts w:eastAsia="等线"/>
          <w:lang w:val="en-US" w:eastAsia="zh-CN" w:bidi="ar"/>
        </w:rPr>
        <w:t xml:space="preserve">On one hand, the “early” response </w:t>
      </w:r>
      <w:r>
        <w:rPr>
          <w:rFonts w:eastAsia="等线"/>
          <w:highlight w:val="yellow"/>
          <w:lang w:val="en-US" w:eastAsia="zh-CN" w:bidi="ar"/>
        </w:rPr>
        <w:t>1)</w:t>
      </w:r>
      <w:r>
        <w:rPr>
          <w:rFonts w:eastAsia="等线"/>
          <w:lang w:val="en-US" w:eastAsia="zh-CN" w:bidi="ar"/>
        </w:rPr>
        <w:t xml:space="preserve"> can confirm the success of E2E communication, i.e., at least the write command has been successful delivered to the device and there is no need for the reader to re-transmit the R2D write command. </w:t>
      </w:r>
    </w:p>
    <w:p w14:paraId="7E35995D" w14:textId="50363CAF" w:rsidR="004440FB" w:rsidRDefault="004440FB" w:rsidP="004440FB">
      <w:pPr>
        <w:rPr>
          <w:rFonts w:eastAsia="等线"/>
          <w:lang w:val="en-US" w:eastAsia="zh-CN"/>
        </w:rPr>
      </w:pPr>
      <w:r>
        <w:rPr>
          <w:rFonts w:eastAsia="等线"/>
          <w:lang w:val="en-US" w:eastAsia="zh-CN" w:bidi="ar"/>
        </w:rPr>
        <w:t xml:space="preserve">On the other hand, the “final” response </w:t>
      </w:r>
      <w:r>
        <w:rPr>
          <w:rFonts w:eastAsia="等线"/>
          <w:highlight w:val="cyan"/>
          <w:lang w:val="en-US" w:eastAsia="zh-CN" w:bidi="ar"/>
        </w:rPr>
        <w:t>2)</w:t>
      </w:r>
      <w:r>
        <w:rPr>
          <w:rFonts w:eastAsia="等线"/>
          <w:lang w:val="en-US" w:eastAsia="zh-CN" w:bidi="ar"/>
        </w:rPr>
        <w:t xml:space="preserve"> can confirm the device’s non-communication</w:t>
      </w:r>
      <w:r w:rsidR="00861DB7">
        <w:rPr>
          <w:rFonts w:eastAsia="等线"/>
          <w:lang w:val="en-US" w:eastAsia="zh-CN" w:bidi="ar"/>
        </w:rPr>
        <w:t>-</w:t>
      </w:r>
      <w:r>
        <w:rPr>
          <w:rFonts w:eastAsia="等线"/>
          <w:lang w:val="en-US" w:eastAsia="zh-CN" w:bidi="ar"/>
        </w:rPr>
        <w:t xml:space="preserve">related operation has been successfully operated. One of </w:t>
      </w:r>
      <w:r w:rsidR="00BB0902">
        <w:rPr>
          <w:rFonts w:eastAsia="等线"/>
          <w:lang w:val="en-US" w:eastAsia="zh-CN" w:bidi="ar"/>
        </w:rPr>
        <w:t xml:space="preserve">the possible </w:t>
      </w:r>
      <w:r>
        <w:rPr>
          <w:rFonts w:eastAsia="等线"/>
          <w:lang w:val="en-US" w:eastAsia="zh-CN" w:bidi="ar"/>
        </w:rPr>
        <w:t>cause</w:t>
      </w:r>
      <w:r w:rsidR="00BB0902">
        <w:rPr>
          <w:rFonts w:eastAsia="等线"/>
          <w:lang w:val="en-US" w:eastAsia="zh-CN" w:bidi="ar"/>
        </w:rPr>
        <w:t>s</w:t>
      </w:r>
      <w:r>
        <w:rPr>
          <w:rFonts w:eastAsia="等线"/>
          <w:lang w:val="en-US" w:eastAsia="zh-CN" w:bidi="ar"/>
        </w:rPr>
        <w:t xml:space="preserve"> of such operation failure can be running out of power due to the large power consumption of writing (See the RAN1 understanding: “Writing may not always be possible at all times. The power consumption during writing to the NVM is higher than during reading.” in R1-2407364). Therefore, this operation failure is kind of out-of-control from 3GPP or the communication design.</w:t>
      </w:r>
    </w:p>
    <w:p w14:paraId="69498583" w14:textId="77777777" w:rsidR="004440FB" w:rsidRDefault="004440FB" w:rsidP="004440FB">
      <w:pPr>
        <w:rPr>
          <w:lang w:val="en-US"/>
        </w:rPr>
      </w:pPr>
      <w:r>
        <w:rPr>
          <w:rFonts w:eastAsia="等线"/>
          <w:lang w:val="en-US" w:eastAsia="zh-CN" w:bidi="ar"/>
        </w:rPr>
        <w:t xml:space="preserve">In addition, the CN can also check the “successful writing” via one more read command to fetch the corresponding memory part later. In this sense, there is no need to introduce the “final” response </w:t>
      </w:r>
      <w:r>
        <w:rPr>
          <w:rFonts w:eastAsia="等线"/>
          <w:highlight w:val="cyan"/>
          <w:lang w:val="en-US" w:eastAsia="zh-CN" w:bidi="ar"/>
        </w:rPr>
        <w:t>2)</w:t>
      </w:r>
      <w:r>
        <w:rPr>
          <w:rFonts w:eastAsia="等线"/>
          <w:lang w:val="en-US" w:eastAsia="zh-CN" w:bidi="ar"/>
        </w:rPr>
        <w:t>.</w:t>
      </w:r>
    </w:p>
    <w:p w14:paraId="4493CED4" w14:textId="4BC2E75B" w:rsidR="004440FB" w:rsidRDefault="004440FB" w:rsidP="004440FB">
      <w:pPr>
        <w:rPr>
          <w:rFonts w:eastAsia="等线"/>
          <w:lang w:val="en-US" w:eastAsia="zh-CN"/>
        </w:rPr>
      </w:pPr>
      <w:r>
        <w:rPr>
          <w:rFonts w:eastAsia="等线"/>
          <w:lang w:val="en-US" w:eastAsia="zh-CN" w:bidi="ar"/>
        </w:rPr>
        <w:t xml:space="preserve">Therefore, we’d better check with SA2 on their intentions: whether D2R response to the write command is above </w:t>
      </w:r>
      <w:r w:rsidR="00BB0902">
        <w:rPr>
          <w:rFonts w:eastAsia="等线"/>
          <w:lang w:val="en-US" w:eastAsia="zh-CN" w:bidi="ar"/>
        </w:rPr>
        <w:t xml:space="preserve">case </w:t>
      </w:r>
      <w:r>
        <w:rPr>
          <w:rFonts w:eastAsia="等线"/>
          <w:lang w:val="en-US" w:eastAsia="zh-CN" w:bidi="ar"/>
        </w:rPr>
        <w:t xml:space="preserve">1) or 2) or </w:t>
      </w:r>
      <w:r w:rsidR="00BB0902">
        <w:rPr>
          <w:rFonts w:eastAsia="等线"/>
          <w:lang w:val="en-US" w:eastAsia="zh-CN" w:bidi="ar"/>
        </w:rPr>
        <w:t xml:space="preserve">can be </w:t>
      </w:r>
      <w:r>
        <w:rPr>
          <w:rFonts w:eastAsia="等线"/>
          <w:lang w:val="en-US" w:eastAsia="zh-CN" w:bidi="ar"/>
        </w:rPr>
        <w:t>both.</w:t>
      </w:r>
    </w:p>
    <w:p w14:paraId="7572657E" w14:textId="60692761" w:rsidR="004440FB" w:rsidRDefault="004440FB" w:rsidP="004440FB">
      <w:pPr>
        <w:rPr>
          <w:rFonts w:eastAsia="等线"/>
          <w:lang w:val="en-US" w:eastAsia="zh-CN"/>
        </w:rPr>
      </w:pPr>
      <w:r>
        <w:rPr>
          <w:rFonts w:eastAsia="等线"/>
          <w:lang w:val="en-US" w:eastAsia="zh-CN" w:bidi="ar"/>
        </w:rPr>
        <w:t xml:space="preserve">In case SA2 concludes to support the “final” response </w:t>
      </w:r>
      <w:r>
        <w:rPr>
          <w:rFonts w:eastAsia="等线"/>
          <w:highlight w:val="cyan"/>
          <w:lang w:val="en-US" w:eastAsia="zh-CN" w:bidi="ar"/>
        </w:rPr>
        <w:t>2)</w:t>
      </w:r>
      <w:r>
        <w:rPr>
          <w:rFonts w:eastAsia="等线"/>
          <w:lang w:val="en-US" w:eastAsia="zh-CN" w:bidi="ar"/>
        </w:rPr>
        <w:t xml:space="preserve">, i.e., “successfully written”, RAN2 may need to consider to </w:t>
      </w:r>
      <w:r>
        <w:rPr>
          <w:rFonts w:eastAsia="等线"/>
          <w:u w:val="single"/>
          <w:lang w:val="en-US" w:eastAsia="zh-CN" w:bidi="ar"/>
        </w:rPr>
        <w:t>support various device implementations</w:t>
      </w:r>
      <w:r>
        <w:rPr>
          <w:rFonts w:eastAsia="等线"/>
          <w:lang w:val="en-US" w:eastAsia="zh-CN" w:bidi="ar"/>
        </w:rPr>
        <w:t>. De</w:t>
      </w:r>
      <w:r>
        <w:rPr>
          <w:lang w:val="en-US" w:eastAsia="zh-CN" w:bidi="ar"/>
        </w:rPr>
        <w:t xml:space="preserve">pending on the power consumption used for write operation (based on the device implementation design) and the different write command size, the device upper layer may deliver the </w:t>
      </w:r>
      <w:r>
        <w:rPr>
          <w:rFonts w:eastAsia="等线"/>
          <w:lang w:val="en-US" w:eastAsia="zh-CN" w:bidi="ar"/>
        </w:rPr>
        <w:t xml:space="preserve">“final” response </w:t>
      </w:r>
      <w:r>
        <w:rPr>
          <w:rFonts w:eastAsia="等线"/>
          <w:highlight w:val="cyan"/>
          <w:lang w:val="en-US" w:eastAsia="zh-CN" w:bidi="ar"/>
        </w:rPr>
        <w:t>2)</w:t>
      </w:r>
      <w:r>
        <w:rPr>
          <w:rFonts w:eastAsia="等线"/>
          <w:lang w:val="en-US" w:eastAsia="zh-CN" w:bidi="ar"/>
        </w:rPr>
        <w:t xml:space="preserve"> </w:t>
      </w:r>
      <w:r w:rsidR="00861DB7">
        <w:rPr>
          <w:rFonts w:eastAsia="等线"/>
          <w:lang w:val="en-US" w:eastAsia="zh-CN" w:bidi="ar"/>
        </w:rPr>
        <w:t>in</w:t>
      </w:r>
      <w:r>
        <w:rPr>
          <w:rFonts w:eastAsia="等线"/>
          <w:lang w:val="en-US" w:eastAsia="zh-CN" w:bidi="ar"/>
        </w:rPr>
        <w:t xml:space="preserve">to MAC layer for transmission relatively fast or slow. </w:t>
      </w:r>
      <w:r>
        <w:rPr>
          <w:rFonts w:eastAsia="等线"/>
          <w:u w:val="single"/>
          <w:lang w:val="en-US" w:eastAsia="zh-CN" w:bidi="ar"/>
        </w:rPr>
        <w:t xml:space="preserve">This is to some extent </w:t>
      </w:r>
      <w:r>
        <w:rPr>
          <w:u w:val="single"/>
          <w:lang w:val="en-US" w:eastAsia="zh-CN" w:bidi="ar"/>
        </w:rPr>
        <w:t>unpredictable.</w:t>
      </w:r>
    </w:p>
    <w:p w14:paraId="40AC81BE" w14:textId="0AD7500C" w:rsidR="004440FB" w:rsidRDefault="004440FB" w:rsidP="004440FB">
      <w:pPr>
        <w:rPr>
          <w:rFonts w:eastAsia="等线"/>
          <w:lang w:val="en-US" w:eastAsia="zh-CN"/>
        </w:rPr>
      </w:pPr>
      <w:r>
        <w:rPr>
          <w:rFonts w:eastAsia="等线"/>
          <w:lang w:val="en-US" w:eastAsia="zh-CN" w:bidi="ar"/>
        </w:rPr>
        <w:t xml:space="preserve">In the case of “final” response </w:t>
      </w:r>
      <w:r>
        <w:rPr>
          <w:rFonts w:eastAsia="等线"/>
          <w:highlight w:val="cyan"/>
          <w:lang w:val="en-US" w:eastAsia="zh-CN" w:bidi="ar"/>
        </w:rPr>
        <w:t>2)</w:t>
      </w:r>
      <w:r>
        <w:rPr>
          <w:rFonts w:eastAsia="等线"/>
          <w:lang w:val="en-US" w:eastAsia="zh-CN" w:bidi="ar"/>
        </w:rPr>
        <w:t xml:space="preserve">, </w:t>
      </w:r>
      <w:r>
        <w:rPr>
          <w:lang w:val="en-US" w:eastAsia="zh-CN" w:bidi="ar"/>
        </w:rPr>
        <w:t xml:space="preserve">when the reader schedules the D2R transmission for write command response, the D2R upper layer response may not be ready yet, i.e., no upper layer data is available for D2R transmission. In such case, it is natural to put MAC padding for such D2R transmission. Otherwise, we have to design the tight coordination between device and reader </w:t>
      </w:r>
      <w:r>
        <w:rPr>
          <w:u w:val="single"/>
          <w:lang w:val="en-US" w:eastAsia="zh-CN" w:bidi="ar"/>
        </w:rPr>
        <w:t>regarding when the D2R upper layer data is available</w:t>
      </w:r>
      <w:r>
        <w:rPr>
          <w:lang w:val="en-US" w:eastAsia="zh-CN" w:bidi="ar"/>
        </w:rPr>
        <w:t>, e.g., something like BSR</w:t>
      </w:r>
      <w:r w:rsidR="00861DB7">
        <w:rPr>
          <w:lang w:val="en-US" w:eastAsia="zh-CN" w:bidi="ar"/>
        </w:rPr>
        <w:t xml:space="preserve"> before transmission</w:t>
      </w:r>
      <w:r>
        <w:rPr>
          <w:lang w:val="en-US" w:eastAsia="zh-CN" w:bidi="ar"/>
        </w:rPr>
        <w:t>. Therefore, the least standard efforts are allowing the device to send MAC padding.</w:t>
      </w:r>
    </w:p>
    <w:p w14:paraId="34FA3050" w14:textId="1C051183" w:rsidR="004440FB" w:rsidRDefault="004440FB" w:rsidP="004440FB">
      <w:pPr>
        <w:pStyle w:val="Observation-HW"/>
      </w:pPr>
      <w:r>
        <w:rPr>
          <w:lang w:bidi="ar"/>
        </w:rPr>
        <w:lastRenderedPageBreak/>
        <w:t xml:space="preserve">Observation </w:t>
      </w:r>
      <w:r w:rsidR="00C94433">
        <w:rPr>
          <w:lang w:bidi="ar"/>
        </w:rPr>
        <w:t>10</w:t>
      </w:r>
      <w:r>
        <w:rPr>
          <w:lang w:bidi="ar"/>
        </w:rPr>
        <w:t>a:</w:t>
      </w:r>
      <w:r>
        <w:rPr>
          <w:lang w:bidi="ar"/>
        </w:rPr>
        <w:tab/>
        <w:t>Regarding the SA2 repl</w:t>
      </w:r>
      <w:r w:rsidR="00BB0902">
        <w:rPr>
          <w:lang w:bidi="ar"/>
        </w:rPr>
        <w:t>y</w:t>
      </w:r>
      <w:r>
        <w:rPr>
          <w:lang w:bidi="ar"/>
        </w:rPr>
        <w:t xml:space="preserve"> LS (R2-2500063), it is not clear whether the write command response is “</w:t>
      </w:r>
      <w:r>
        <w:rPr>
          <w:rFonts w:eastAsia="等线"/>
          <w:lang w:bidi="ar"/>
        </w:rPr>
        <w:t>successful reception of the command</w:t>
      </w:r>
      <w:r>
        <w:rPr>
          <w:lang w:bidi="ar"/>
        </w:rPr>
        <w:t>” and/or “successful completion of the write operation”.</w:t>
      </w:r>
    </w:p>
    <w:p w14:paraId="7D1C422D" w14:textId="7CFD05E6" w:rsidR="004440FB" w:rsidRDefault="004440FB" w:rsidP="004440FB">
      <w:pPr>
        <w:pStyle w:val="Observation-HW"/>
      </w:pPr>
      <w:r>
        <w:rPr>
          <w:lang w:bidi="ar"/>
        </w:rPr>
        <w:t xml:space="preserve">Observation </w:t>
      </w:r>
      <w:r w:rsidR="00C94433">
        <w:rPr>
          <w:lang w:bidi="ar"/>
        </w:rPr>
        <w:t>10b</w:t>
      </w:r>
      <w:r>
        <w:rPr>
          <w:lang w:bidi="ar"/>
        </w:rPr>
        <w:t>:</w:t>
      </w:r>
      <w:r>
        <w:rPr>
          <w:lang w:bidi="ar"/>
        </w:rPr>
        <w:tab/>
        <w:t xml:space="preserve">Different write command size and different device write speed (depending on the power consumption used for write operation) may cause </w:t>
      </w:r>
      <w:r w:rsidR="002C410A">
        <w:rPr>
          <w:lang w:bidi="ar"/>
        </w:rPr>
        <w:t xml:space="preserve">unpredictable </w:t>
      </w:r>
      <w:r>
        <w:rPr>
          <w:lang w:bidi="ar"/>
        </w:rPr>
        <w:t xml:space="preserve">time when the upper layer delivers the “successful write” </w:t>
      </w:r>
      <w:r>
        <w:rPr>
          <w:rFonts w:eastAsia="等线"/>
          <w:lang w:bidi="ar"/>
        </w:rPr>
        <w:t>response to A-IoT MAC</w:t>
      </w:r>
      <w:r>
        <w:rPr>
          <w:lang w:bidi="ar"/>
        </w:rPr>
        <w:t>.</w:t>
      </w:r>
    </w:p>
    <w:p w14:paraId="4023C5BD" w14:textId="11D845D7" w:rsidR="004440FB" w:rsidRDefault="004440FB" w:rsidP="004440FB">
      <w:pPr>
        <w:pStyle w:val="Observation-HW"/>
        <w:rPr>
          <w:rFonts w:eastAsia="等线"/>
        </w:rPr>
      </w:pPr>
      <w:r>
        <w:rPr>
          <w:lang w:bidi="ar"/>
        </w:rPr>
        <w:t xml:space="preserve">Observation </w:t>
      </w:r>
      <w:r w:rsidR="00C94433">
        <w:rPr>
          <w:lang w:bidi="ar"/>
        </w:rPr>
        <w:t>10c</w:t>
      </w:r>
      <w:r>
        <w:rPr>
          <w:lang w:bidi="ar"/>
        </w:rPr>
        <w:t>:</w:t>
      </w:r>
      <w:r>
        <w:rPr>
          <w:lang w:bidi="ar"/>
        </w:rPr>
        <w:tab/>
        <w:t>When the reader schedules the D2R transmission for write command response, the D2R upper layer may not be available/ready yet. In this case, device can just send MAC padding, i.e.</w:t>
      </w:r>
      <w:r w:rsidR="003C665B">
        <w:rPr>
          <w:lang w:bidi="ar"/>
        </w:rPr>
        <w:t>,</w:t>
      </w:r>
      <w:r>
        <w:rPr>
          <w:lang w:bidi="ar"/>
        </w:rPr>
        <w:t xml:space="preserve"> no other enhancement</w:t>
      </w:r>
      <w:r w:rsidR="00BB0902">
        <w:rPr>
          <w:lang w:bidi="ar"/>
        </w:rPr>
        <w:t xml:space="preserve"> is needed</w:t>
      </w:r>
      <w:r>
        <w:rPr>
          <w:lang w:bidi="ar"/>
        </w:rPr>
        <w:t>.</w:t>
      </w:r>
    </w:p>
    <w:p w14:paraId="34B7F333" w14:textId="12BEAB52" w:rsidR="004440FB" w:rsidRDefault="004440FB" w:rsidP="004440FB">
      <w:pPr>
        <w:pStyle w:val="Proposal-HW"/>
        <w:ind w:left="1268" w:hanging="1268"/>
        <w:rPr>
          <w:rFonts w:eastAsia="Malgun Gothic"/>
        </w:rPr>
      </w:pPr>
      <w:r>
        <w:rPr>
          <w:rFonts w:eastAsia="Malgun Gothic"/>
        </w:rPr>
        <w:t xml:space="preserve">Proposal </w:t>
      </w:r>
      <w:r w:rsidR="00C94433">
        <w:rPr>
          <w:rFonts w:eastAsia="Malgun Gothic"/>
        </w:rPr>
        <w:t>15</w:t>
      </w:r>
      <w:r>
        <w:rPr>
          <w:rFonts w:eastAsia="Malgun Gothic"/>
        </w:rPr>
        <w:t>:</w:t>
      </w:r>
      <w:r>
        <w:rPr>
          <w:rFonts w:eastAsia="Malgun Gothic"/>
        </w:rPr>
        <w:tab/>
        <w:t>RAN2 assumes the MAC padding for D2R transmission is supported</w:t>
      </w:r>
      <w:r w:rsidR="003C665B">
        <w:rPr>
          <w:rFonts w:eastAsia="Malgun Gothic"/>
        </w:rPr>
        <w:t xml:space="preserve"> (t</w:t>
      </w:r>
      <w:r>
        <w:rPr>
          <w:rFonts w:eastAsia="Malgun Gothic"/>
        </w:rPr>
        <w:t>o be confirmed after more SA2 input</w:t>
      </w:r>
      <w:r w:rsidR="003C665B">
        <w:rPr>
          <w:rFonts w:eastAsia="Malgun Gothic"/>
        </w:rPr>
        <w:t xml:space="preserve"> on size information)</w:t>
      </w:r>
      <w:r>
        <w:rPr>
          <w:rFonts w:eastAsia="Malgun Gothic"/>
        </w:rPr>
        <w:t xml:space="preserve"> and </w:t>
      </w:r>
      <w:r w:rsidR="003C665B">
        <w:rPr>
          <w:rFonts w:eastAsia="Malgun Gothic"/>
        </w:rPr>
        <w:t xml:space="preserve">FFS </w:t>
      </w:r>
      <w:r>
        <w:rPr>
          <w:rFonts w:eastAsia="Malgun Gothic"/>
        </w:rPr>
        <w:t xml:space="preserve">on which D2R message may need </w:t>
      </w:r>
      <w:r w:rsidR="003C665B">
        <w:rPr>
          <w:rFonts w:eastAsia="Malgun Gothic"/>
        </w:rPr>
        <w:t>MAC padding</w:t>
      </w:r>
      <w:r>
        <w:rPr>
          <w:rFonts w:eastAsia="Malgun Gothic"/>
        </w:rPr>
        <w:t>.</w:t>
      </w:r>
    </w:p>
    <w:p w14:paraId="53BF3935" w14:textId="59BA7A04" w:rsidR="004440FB" w:rsidRDefault="004440FB" w:rsidP="001B40A3">
      <w:pPr>
        <w:pStyle w:val="Proposal-HW"/>
        <w:ind w:left="1268" w:hanging="1268"/>
        <w:rPr>
          <w:rFonts w:eastAsia="等线"/>
          <w:lang w:bidi="ar"/>
        </w:rPr>
      </w:pPr>
      <w:r>
        <w:rPr>
          <w:rFonts w:eastAsia="等线"/>
          <w:lang w:bidi="ar"/>
        </w:rPr>
        <w:t>Proposal</w:t>
      </w:r>
      <w:r w:rsidR="00C94433">
        <w:rPr>
          <w:rFonts w:eastAsia="等线"/>
          <w:lang w:bidi="ar"/>
        </w:rPr>
        <w:t xml:space="preserve"> 16</w:t>
      </w:r>
      <w:r>
        <w:rPr>
          <w:rFonts w:eastAsia="等线"/>
          <w:lang w:bidi="ar"/>
        </w:rPr>
        <w:t>:</w:t>
      </w:r>
      <w:r>
        <w:rPr>
          <w:rFonts w:eastAsia="等线"/>
          <w:lang w:bidi="ar"/>
        </w:rPr>
        <w:tab/>
        <w:t>RAN2 send</w:t>
      </w:r>
      <w:r w:rsidR="004F5AA4">
        <w:rPr>
          <w:rFonts w:eastAsia="等线"/>
          <w:lang w:bidi="ar"/>
        </w:rPr>
        <w:t>s</w:t>
      </w:r>
      <w:r>
        <w:rPr>
          <w:rFonts w:eastAsia="等线"/>
          <w:lang w:bidi="ar"/>
        </w:rPr>
        <w:t xml:space="preserve"> </w:t>
      </w:r>
      <w:r w:rsidR="00BB0902">
        <w:rPr>
          <w:rFonts w:eastAsia="等线"/>
          <w:lang w:bidi="ar"/>
        </w:rPr>
        <w:t xml:space="preserve">an </w:t>
      </w:r>
      <w:r>
        <w:rPr>
          <w:rFonts w:eastAsia="等线"/>
          <w:lang w:bidi="ar"/>
        </w:rPr>
        <w:t xml:space="preserve">LS to SA2 to ask whether the D2R response to write command is the below </w:t>
      </w:r>
      <w:r w:rsidR="00BB0902">
        <w:rPr>
          <w:rFonts w:eastAsia="等线"/>
          <w:lang w:bidi="ar"/>
        </w:rPr>
        <w:t>case</w:t>
      </w:r>
      <w:r w:rsidR="00D809D4">
        <w:rPr>
          <w:rFonts w:eastAsia="等线"/>
          <w:lang w:bidi="ar"/>
        </w:rPr>
        <w:t>-</w:t>
      </w:r>
      <w:r>
        <w:rPr>
          <w:rFonts w:eastAsia="等线"/>
          <w:lang w:bidi="ar"/>
        </w:rPr>
        <w:t xml:space="preserve">1 or </w:t>
      </w:r>
      <w:r w:rsidR="00D809D4">
        <w:rPr>
          <w:rFonts w:eastAsia="等线"/>
          <w:lang w:bidi="ar"/>
        </w:rPr>
        <w:t>case-</w:t>
      </w:r>
      <w:r>
        <w:rPr>
          <w:rFonts w:eastAsia="等线"/>
          <w:lang w:bidi="ar"/>
        </w:rPr>
        <w:t xml:space="preserve">2 or </w:t>
      </w:r>
      <w:r w:rsidR="00BB0902">
        <w:rPr>
          <w:rFonts w:eastAsia="等线"/>
          <w:lang w:bidi="ar"/>
        </w:rPr>
        <w:t xml:space="preserve">can be </w:t>
      </w:r>
      <w:r>
        <w:rPr>
          <w:rFonts w:eastAsia="等线"/>
          <w:lang w:bidi="ar"/>
        </w:rPr>
        <w:t>both:</w:t>
      </w:r>
    </w:p>
    <w:p w14:paraId="6A028BEE" w14:textId="77777777" w:rsidR="004440FB" w:rsidRDefault="004440FB" w:rsidP="001B40A3">
      <w:pPr>
        <w:pStyle w:val="Sub-bulletofproposal"/>
        <w:numPr>
          <w:ilvl w:val="0"/>
          <w:numId w:val="0"/>
        </w:numPr>
        <w:ind w:left="1134"/>
        <w:rPr>
          <w:rFonts w:eastAsia="等线"/>
          <w:lang w:bidi="ar"/>
        </w:rPr>
      </w:pPr>
      <w:r w:rsidRPr="00111E78">
        <w:rPr>
          <w:rFonts w:eastAsia="等线"/>
          <w:lang w:bidi="ar"/>
        </w:rPr>
        <w:t>1) The D2R response indicates that the device has successfully received the command and write operation is about to commence; and/or</w:t>
      </w:r>
    </w:p>
    <w:p w14:paraId="7EBF15F4" w14:textId="77777777" w:rsidR="004440FB" w:rsidRDefault="004440FB" w:rsidP="001B40A3">
      <w:pPr>
        <w:pStyle w:val="Sub-bulletofproposal"/>
        <w:numPr>
          <w:ilvl w:val="0"/>
          <w:numId w:val="0"/>
        </w:numPr>
        <w:ind w:left="1134"/>
        <w:rPr>
          <w:rFonts w:eastAsia="等线"/>
        </w:rPr>
      </w:pPr>
      <w:r>
        <w:rPr>
          <w:rFonts w:eastAsia="等线"/>
          <w:lang w:bidi="ar"/>
        </w:rPr>
        <w:t>2) The D2R response indicates that the device has successfully completed the write operation;</w:t>
      </w:r>
    </w:p>
    <w:p w14:paraId="192DFC2F" w14:textId="77777777" w:rsidR="004440FB" w:rsidRDefault="004440FB" w:rsidP="001B40A3">
      <w:pPr>
        <w:pStyle w:val="Proposal-HW"/>
        <w:ind w:left="1272" w:hangingChars="636" w:hanging="1272"/>
        <w:rPr>
          <w:rFonts w:eastAsia="Malgun Gothic"/>
        </w:rPr>
      </w:pPr>
    </w:p>
    <w:p w14:paraId="31F6EAFB" w14:textId="52251CC3" w:rsidR="007C6ED6" w:rsidRDefault="00765298">
      <w:pPr>
        <w:pStyle w:val="Heading3"/>
        <w:rPr>
          <w:rFonts w:eastAsia="Malgun Gothic"/>
          <w:lang w:eastAsia="de-DE"/>
        </w:rPr>
      </w:pPr>
      <w:r>
        <w:rPr>
          <w:rFonts w:eastAsia="Malgun Gothic"/>
          <w:lang w:eastAsia="de-DE"/>
        </w:rPr>
        <w:t>2.3.3</w:t>
      </w:r>
      <w:r>
        <w:rPr>
          <w:rFonts w:eastAsia="Malgun Gothic"/>
          <w:lang w:eastAsia="de-DE"/>
        </w:rPr>
        <w:tab/>
        <w:t>Length field</w:t>
      </w:r>
      <w:r w:rsidR="00FF3C98">
        <w:rPr>
          <w:rFonts w:eastAsia="Malgun Gothic"/>
          <w:lang w:eastAsia="de-DE"/>
        </w:rPr>
        <w:t xml:space="preserve"> in MAC message</w:t>
      </w:r>
    </w:p>
    <w:p w14:paraId="68A17187" w14:textId="61E7CBA9" w:rsidR="007C6ED6" w:rsidRDefault="00765298">
      <w:pPr>
        <w:textAlignment w:val="auto"/>
        <w:rPr>
          <w:rFonts w:eastAsia="Malgun Gothic"/>
          <w:lang w:eastAsia="de-DE"/>
        </w:rPr>
      </w:pPr>
      <w:r>
        <w:rPr>
          <w:rFonts w:eastAsia="Malgun Gothic"/>
          <w:lang w:eastAsia="de-DE"/>
        </w:rPr>
        <w:t xml:space="preserve">During the online discussion on the L field, there </w:t>
      </w:r>
      <w:r w:rsidR="00BB0902">
        <w:rPr>
          <w:rFonts w:eastAsia="Malgun Gothic"/>
          <w:lang w:eastAsia="de-DE"/>
        </w:rPr>
        <w:t>we</w:t>
      </w:r>
      <w:r>
        <w:rPr>
          <w:rFonts w:eastAsia="Malgun Gothic"/>
          <w:lang w:eastAsia="de-DE"/>
        </w:rPr>
        <w:t xml:space="preserve">re two points mentioned by companies. One is that the length of the whole D2R transmission is determined by physical layer, </w:t>
      </w:r>
      <w:proofErr w:type="gramStart"/>
      <w:r>
        <w:rPr>
          <w:rFonts w:eastAsia="Malgun Gothic"/>
          <w:lang w:eastAsia="de-DE"/>
        </w:rPr>
        <w:t>e.g.</w:t>
      </w:r>
      <w:proofErr w:type="gramEnd"/>
      <w:r>
        <w:rPr>
          <w:rFonts w:eastAsia="Malgun Gothic"/>
          <w:lang w:eastAsia="de-DE"/>
        </w:rPr>
        <w:t xml:space="preserve"> via TBS and </w:t>
      </w:r>
      <w:proofErr w:type="spellStart"/>
      <w:r>
        <w:rPr>
          <w:rFonts w:eastAsia="Malgun Gothic"/>
          <w:lang w:eastAsia="de-DE"/>
        </w:rPr>
        <w:t>postamble</w:t>
      </w:r>
      <w:proofErr w:type="spellEnd"/>
      <w:r>
        <w:rPr>
          <w:rFonts w:eastAsia="Malgun Gothic"/>
          <w:lang w:eastAsia="de-DE"/>
        </w:rPr>
        <w:t>. The other is that if there are variable fields in</w:t>
      </w:r>
      <w:r w:rsidR="00E43CB1">
        <w:rPr>
          <w:rFonts w:eastAsia="Malgun Gothic"/>
          <w:lang w:eastAsia="de-DE"/>
        </w:rPr>
        <w:t>side</w:t>
      </w:r>
      <w:r>
        <w:rPr>
          <w:rFonts w:eastAsia="Malgun Gothic"/>
          <w:lang w:eastAsia="de-DE"/>
        </w:rPr>
        <w:t xml:space="preserve"> the MAC PDU, the length of this field needs to be indicated. </w:t>
      </w:r>
    </w:p>
    <w:p w14:paraId="148D39C9" w14:textId="18CCFC78" w:rsidR="007C6ED6" w:rsidRDefault="00765298">
      <w:pPr>
        <w:textAlignment w:val="auto"/>
        <w:rPr>
          <w:rFonts w:eastAsia="Malgun Gothic"/>
          <w:lang w:eastAsia="de-DE"/>
        </w:rPr>
      </w:pPr>
      <w:r>
        <w:rPr>
          <w:rFonts w:eastAsia="Malgun Gothic"/>
          <w:lang w:eastAsia="de-DE"/>
        </w:rPr>
        <w:t xml:space="preserve">For the first point, as we also clarified during </w:t>
      </w:r>
      <w:r w:rsidR="00BB0902">
        <w:rPr>
          <w:rFonts w:eastAsia="Malgun Gothic"/>
          <w:lang w:eastAsia="de-DE"/>
        </w:rPr>
        <w:t xml:space="preserve">the </w:t>
      </w:r>
      <w:r>
        <w:rPr>
          <w:rFonts w:eastAsia="Malgun Gothic"/>
          <w:lang w:eastAsia="de-DE"/>
        </w:rPr>
        <w:t>online</w:t>
      </w:r>
      <w:r w:rsidR="00BB0902">
        <w:rPr>
          <w:rFonts w:eastAsia="Malgun Gothic"/>
          <w:lang w:eastAsia="de-DE"/>
        </w:rPr>
        <w:t xml:space="preserve"> discussion</w:t>
      </w:r>
      <w:r>
        <w:rPr>
          <w:rFonts w:eastAsia="Malgun Gothic"/>
          <w:lang w:eastAsia="de-DE"/>
        </w:rPr>
        <w:t xml:space="preserve">, </w:t>
      </w:r>
      <w:r w:rsidR="00BB0902">
        <w:rPr>
          <w:rFonts w:eastAsia="Malgun Gothic"/>
          <w:lang w:eastAsia="de-DE"/>
        </w:rPr>
        <w:t xml:space="preserve">the </w:t>
      </w:r>
      <w:r w:rsidR="00E43CB1">
        <w:rPr>
          <w:rFonts w:eastAsia="Malgun Gothic"/>
          <w:lang w:eastAsia="de-DE"/>
        </w:rPr>
        <w:t xml:space="preserve">RAN2 discussion </w:t>
      </w:r>
      <w:r>
        <w:rPr>
          <w:rFonts w:eastAsia="Malgun Gothic"/>
          <w:lang w:eastAsia="de-DE"/>
        </w:rPr>
        <w:t xml:space="preserve">intention of the length indication </w:t>
      </w:r>
      <w:r w:rsidR="00E43CB1">
        <w:rPr>
          <w:rFonts w:eastAsia="Malgun Gothic"/>
          <w:lang w:eastAsia="de-DE"/>
        </w:rPr>
        <w:t xml:space="preserve">should be </w:t>
      </w:r>
      <w:r>
        <w:rPr>
          <w:rFonts w:eastAsia="Malgun Gothic"/>
          <w:lang w:eastAsia="de-DE"/>
        </w:rPr>
        <w:t xml:space="preserve">only about MAC format, </w:t>
      </w:r>
      <w:r w:rsidR="00E43CB1">
        <w:rPr>
          <w:rFonts w:eastAsia="Malgun Gothic"/>
          <w:lang w:eastAsia="de-DE"/>
        </w:rPr>
        <w:t xml:space="preserve">which </w:t>
      </w:r>
      <w:r>
        <w:rPr>
          <w:rFonts w:eastAsia="Malgun Gothic"/>
          <w:lang w:eastAsia="de-DE"/>
        </w:rPr>
        <w:t xml:space="preserve">has nothing to do with the design in RAN1. So, we’d like to further clarify this to avoid any misinterpretation in RAN1. </w:t>
      </w:r>
    </w:p>
    <w:p w14:paraId="08EEA386" w14:textId="63BEE67C" w:rsidR="007C6ED6" w:rsidRDefault="00765298">
      <w:pPr>
        <w:pStyle w:val="Proposal-HW"/>
        <w:ind w:left="1268" w:hanging="1268"/>
        <w:rPr>
          <w:rFonts w:eastAsia="Malgun Gothic"/>
        </w:rPr>
      </w:pPr>
      <w:r>
        <w:rPr>
          <w:rFonts w:eastAsia="Malgun Gothic"/>
        </w:rPr>
        <w:t xml:space="preserve">Proposal </w:t>
      </w:r>
      <w:r w:rsidR="00C94433">
        <w:rPr>
          <w:rFonts w:eastAsia="Malgun Gothic"/>
        </w:rPr>
        <w:t>17</w:t>
      </w:r>
      <w:r>
        <w:rPr>
          <w:rFonts w:eastAsia="Malgun Gothic"/>
        </w:rPr>
        <w:t>:</w:t>
      </w:r>
      <w:r>
        <w:rPr>
          <w:rFonts w:eastAsia="Malgun Gothic"/>
        </w:rPr>
        <w:tab/>
        <w:t xml:space="preserve">It is up to RAN1 how to determine the size for one </w:t>
      </w:r>
      <w:r w:rsidR="00BE3272">
        <w:rPr>
          <w:rFonts w:eastAsia="Malgun Gothic"/>
        </w:rPr>
        <w:t>TB</w:t>
      </w:r>
      <w:r>
        <w:rPr>
          <w:rFonts w:eastAsia="Malgun Gothic"/>
        </w:rPr>
        <w:t xml:space="preserve"> in physical layer. The previously agreed “length field” is only </w:t>
      </w:r>
      <w:r w:rsidR="00BB0902">
        <w:rPr>
          <w:rFonts w:eastAsia="Malgun Gothic"/>
        </w:rPr>
        <w:t xml:space="preserve">to </w:t>
      </w:r>
      <w:r>
        <w:rPr>
          <w:rFonts w:eastAsia="Malgun Gothic"/>
        </w:rPr>
        <w:t xml:space="preserve">indicate the length of some fields or SDU in MAC PDU. </w:t>
      </w:r>
    </w:p>
    <w:p w14:paraId="4603F471" w14:textId="43017829" w:rsidR="007C6ED6" w:rsidRDefault="00765298">
      <w:pPr>
        <w:textAlignment w:val="auto"/>
        <w:rPr>
          <w:rFonts w:eastAsia="Malgun Gothic"/>
          <w:lang w:eastAsia="de-DE"/>
        </w:rPr>
      </w:pPr>
      <w:r>
        <w:rPr>
          <w:rFonts w:eastAsia="Malgun Gothic"/>
          <w:lang w:eastAsia="de-DE"/>
        </w:rPr>
        <w:t xml:space="preserve">For the second part, we understand </w:t>
      </w:r>
      <w:r w:rsidR="00BB0902">
        <w:rPr>
          <w:rFonts w:eastAsia="Malgun Gothic"/>
          <w:lang w:eastAsia="de-DE"/>
        </w:rPr>
        <w:t xml:space="preserve">that </w:t>
      </w:r>
      <w:r>
        <w:rPr>
          <w:rFonts w:eastAsia="Malgun Gothic"/>
          <w:lang w:eastAsia="de-DE"/>
        </w:rPr>
        <w:t xml:space="preserve">companies also mentioned that if the whole message size of the </w:t>
      </w:r>
      <w:r w:rsidR="009D1098">
        <w:rPr>
          <w:rFonts w:eastAsia="Malgun Gothic"/>
          <w:lang w:eastAsia="de-DE"/>
        </w:rPr>
        <w:t>physical layer</w:t>
      </w:r>
      <w:r>
        <w:rPr>
          <w:rFonts w:eastAsia="Malgun Gothic"/>
          <w:lang w:eastAsia="de-DE"/>
        </w:rPr>
        <w:t xml:space="preserve"> TB is equivalent to the MAC PDU, then the length of the variable part can be deduced if the other parts are fixed. </w:t>
      </w:r>
      <w:r w:rsidR="009D1098">
        <w:rPr>
          <w:rFonts w:eastAsia="Malgun Gothic"/>
          <w:lang w:eastAsia="de-DE"/>
        </w:rPr>
        <w:t>W</w:t>
      </w:r>
      <w:r>
        <w:rPr>
          <w:rFonts w:eastAsia="Malgun Gothic"/>
          <w:lang w:eastAsia="de-DE"/>
        </w:rPr>
        <w:t xml:space="preserve">e also think this is doable and </w:t>
      </w:r>
      <w:r w:rsidR="00956DAC">
        <w:rPr>
          <w:rFonts w:eastAsia="Malgun Gothic"/>
          <w:lang w:eastAsia="de-DE"/>
        </w:rPr>
        <w:t xml:space="preserve">is </w:t>
      </w:r>
      <w:r>
        <w:rPr>
          <w:rFonts w:eastAsia="Malgun Gothic"/>
          <w:lang w:eastAsia="de-DE"/>
        </w:rPr>
        <w:t>also beneficial to reduce signalling overhead by saving one L field</w:t>
      </w:r>
      <w:r w:rsidR="00956DAC">
        <w:rPr>
          <w:rFonts w:eastAsia="Malgun Gothic"/>
          <w:lang w:eastAsia="de-DE"/>
        </w:rPr>
        <w:t>,</w:t>
      </w:r>
      <w:r>
        <w:rPr>
          <w:rFonts w:eastAsia="Malgun Gothic"/>
          <w:lang w:eastAsia="de-DE"/>
        </w:rPr>
        <w:t xml:space="preserve"> which may be 7-bit </w:t>
      </w:r>
      <w:r w:rsidR="00783C52">
        <w:rPr>
          <w:rFonts w:eastAsia="Malgun Gothic"/>
          <w:lang w:eastAsia="de-DE"/>
        </w:rPr>
        <w:t xml:space="preserve">length </w:t>
      </w:r>
      <w:r>
        <w:rPr>
          <w:rFonts w:eastAsia="Malgun Gothic"/>
          <w:lang w:eastAsia="de-DE"/>
        </w:rPr>
        <w:t xml:space="preserve">in the worst case. Then only when there are more than one variable fields in the same MAC PDU, the length field is needed. For instance, if </w:t>
      </w:r>
      <w:r w:rsidR="00E074C1">
        <w:rPr>
          <w:rFonts w:eastAsia="Malgun Gothic"/>
          <w:lang w:eastAsia="de-DE"/>
        </w:rPr>
        <w:t xml:space="preserve">both </w:t>
      </w:r>
      <w:r>
        <w:rPr>
          <w:rFonts w:eastAsia="Malgun Gothic"/>
          <w:lang w:eastAsia="de-DE"/>
        </w:rPr>
        <w:t xml:space="preserve">upper layer data SDU with variable size and MAC padding field are present in one </w:t>
      </w:r>
      <w:r w:rsidR="00E074C1">
        <w:rPr>
          <w:rFonts w:eastAsia="Malgun Gothic"/>
          <w:lang w:eastAsia="de-DE"/>
        </w:rPr>
        <w:t>MAC PDU</w:t>
      </w:r>
      <w:r>
        <w:rPr>
          <w:rFonts w:eastAsia="Malgun Gothic"/>
          <w:lang w:eastAsia="de-DE"/>
        </w:rPr>
        <w:t>, the length of either SDU or padding is needed.</w:t>
      </w:r>
    </w:p>
    <w:p w14:paraId="20C565B3" w14:textId="2A6B84D4" w:rsidR="007C6ED6" w:rsidRDefault="00765298">
      <w:pPr>
        <w:pStyle w:val="Proposal-HW"/>
        <w:ind w:left="1268" w:hanging="1268"/>
        <w:rPr>
          <w:rFonts w:eastAsia="Malgun Gothic"/>
        </w:rPr>
      </w:pPr>
      <w:r>
        <w:rPr>
          <w:rFonts w:eastAsia="Malgun Gothic"/>
        </w:rPr>
        <w:t xml:space="preserve">Proposal </w:t>
      </w:r>
      <w:r w:rsidR="00C94433">
        <w:rPr>
          <w:rFonts w:eastAsia="Malgun Gothic"/>
        </w:rPr>
        <w:t>18</w:t>
      </w:r>
      <w:r>
        <w:rPr>
          <w:rFonts w:eastAsia="Malgun Gothic"/>
        </w:rPr>
        <w:t>:</w:t>
      </w:r>
      <w:r>
        <w:rPr>
          <w:rFonts w:eastAsia="Malgun Gothic"/>
        </w:rPr>
        <w:tab/>
        <w:t xml:space="preserve">The Length field for variable part </w:t>
      </w:r>
      <w:r w:rsidR="00765162">
        <w:rPr>
          <w:rFonts w:eastAsia="Malgun Gothic"/>
        </w:rPr>
        <w:t xml:space="preserve">in MAC </w:t>
      </w:r>
      <w:r>
        <w:rPr>
          <w:rFonts w:eastAsia="Malgun Gothic"/>
        </w:rPr>
        <w:t>is needed, in case there are more than one variable parts in this MAC PDU</w:t>
      </w:r>
      <w:r w:rsidR="00BE3272">
        <w:rPr>
          <w:rFonts w:eastAsia="Malgun Gothic"/>
        </w:rPr>
        <w:t xml:space="preserve"> (e.g.</w:t>
      </w:r>
      <w:r w:rsidR="00765162">
        <w:rPr>
          <w:rFonts w:eastAsia="Malgun Gothic"/>
        </w:rPr>
        <w:t>,</w:t>
      </w:r>
      <w:r w:rsidR="00BE3272">
        <w:rPr>
          <w:rFonts w:eastAsia="Malgun Gothic"/>
        </w:rPr>
        <w:t xml:space="preserve"> SDU </w:t>
      </w:r>
      <w:r w:rsidR="00765162">
        <w:rPr>
          <w:rFonts w:eastAsia="Malgun Gothic"/>
        </w:rPr>
        <w:t>and</w:t>
      </w:r>
      <w:r w:rsidR="0056262E">
        <w:rPr>
          <w:rFonts w:eastAsia="Malgun Gothic"/>
        </w:rPr>
        <w:t xml:space="preserve"> MAC</w:t>
      </w:r>
      <w:r w:rsidR="00BE3272">
        <w:rPr>
          <w:rFonts w:eastAsia="Malgun Gothic"/>
        </w:rPr>
        <w:t xml:space="preserve"> padding)</w:t>
      </w:r>
      <w:r>
        <w:rPr>
          <w:rFonts w:eastAsia="Malgun Gothic"/>
        </w:rPr>
        <w:t>.</w:t>
      </w:r>
    </w:p>
    <w:p w14:paraId="4FDB44EA" w14:textId="312CB0BC" w:rsidR="007C6ED6" w:rsidRDefault="00765298">
      <w:pPr>
        <w:textAlignment w:val="auto"/>
        <w:rPr>
          <w:rFonts w:eastAsia="Malgun Gothic"/>
          <w:lang w:eastAsia="de-DE"/>
        </w:rPr>
      </w:pPr>
      <w:r>
        <w:rPr>
          <w:rFonts w:eastAsia="Malgun Gothic"/>
          <w:lang w:eastAsia="de-DE"/>
        </w:rPr>
        <w:t>For the size of length field, we feel it can be discussed case by case, to decide the appropriate length</w:t>
      </w:r>
      <w:r w:rsidR="00343AE7">
        <w:rPr>
          <w:rFonts w:eastAsia="Malgun Gothic"/>
          <w:lang w:eastAsia="de-DE"/>
        </w:rPr>
        <w:t xml:space="preserve"> accordingly, i.e., we don’t need mandate the same size among different messages</w:t>
      </w:r>
      <w:r>
        <w:rPr>
          <w:rFonts w:eastAsia="Malgun Gothic"/>
          <w:lang w:eastAsia="de-DE"/>
        </w:rPr>
        <w:t>.</w:t>
      </w:r>
    </w:p>
    <w:p w14:paraId="29EFAA63" w14:textId="7BE6CCF1" w:rsidR="007C6ED6" w:rsidRDefault="00765298">
      <w:pPr>
        <w:pStyle w:val="Proposal-HW"/>
        <w:ind w:left="1268" w:hanging="1268"/>
        <w:rPr>
          <w:rFonts w:eastAsia="Malgun Gothic"/>
        </w:rPr>
      </w:pPr>
      <w:r>
        <w:rPr>
          <w:rFonts w:eastAsia="Malgun Gothic"/>
        </w:rPr>
        <w:t xml:space="preserve">Proposal </w:t>
      </w:r>
      <w:r w:rsidR="00C94433">
        <w:rPr>
          <w:rFonts w:eastAsia="Malgun Gothic"/>
        </w:rPr>
        <w:t>19</w:t>
      </w:r>
      <w:r>
        <w:rPr>
          <w:rFonts w:eastAsia="Malgun Gothic"/>
        </w:rPr>
        <w:t>:</w:t>
      </w:r>
      <w:r>
        <w:rPr>
          <w:rFonts w:eastAsia="Malgun Gothic"/>
        </w:rPr>
        <w:tab/>
        <w:t xml:space="preserve">Length field size should be discussed </w:t>
      </w:r>
      <w:r w:rsidR="009F60D1">
        <w:rPr>
          <w:rFonts w:eastAsia="Malgun Gothic"/>
        </w:rPr>
        <w:t>for each specific message</w:t>
      </w:r>
      <w:r>
        <w:rPr>
          <w:rFonts w:eastAsia="Malgun Gothic"/>
        </w:rPr>
        <w:t xml:space="preserve"> (</w:t>
      </w:r>
      <w:r w:rsidR="006A2E9E">
        <w:rPr>
          <w:rFonts w:eastAsia="Malgun Gothic"/>
        </w:rPr>
        <w:t>i.e.</w:t>
      </w:r>
      <w:r w:rsidR="006622A5">
        <w:rPr>
          <w:rFonts w:eastAsia="Malgun Gothic"/>
        </w:rPr>
        <w:t>,</w:t>
      </w:r>
      <w:r w:rsidR="006A2E9E">
        <w:rPr>
          <w:rFonts w:eastAsia="Malgun Gothic"/>
        </w:rPr>
        <w:t xml:space="preserve"> </w:t>
      </w:r>
      <w:r>
        <w:rPr>
          <w:rFonts w:eastAsia="Malgun Gothic"/>
        </w:rPr>
        <w:t xml:space="preserve">no need to have </w:t>
      </w:r>
      <w:r w:rsidR="00956DAC">
        <w:rPr>
          <w:rFonts w:eastAsia="Malgun Gothic"/>
        </w:rPr>
        <w:t xml:space="preserve">the </w:t>
      </w:r>
      <w:r>
        <w:rPr>
          <w:rFonts w:eastAsia="Malgun Gothic"/>
        </w:rPr>
        <w:t>same size of length field among</w:t>
      </w:r>
      <w:r w:rsidR="00FB7B62">
        <w:rPr>
          <w:rFonts w:eastAsia="Malgun Gothic"/>
        </w:rPr>
        <w:t xml:space="preserve"> all</w:t>
      </w:r>
      <w:r>
        <w:rPr>
          <w:rFonts w:eastAsia="Malgun Gothic"/>
        </w:rPr>
        <w:t xml:space="preserve"> messages).</w:t>
      </w:r>
    </w:p>
    <w:p w14:paraId="6A686896" w14:textId="77777777" w:rsidR="007C6ED6" w:rsidRDefault="00765298">
      <w:pPr>
        <w:pStyle w:val="Heading3"/>
        <w:rPr>
          <w:rFonts w:eastAsia="Malgun Gothic"/>
          <w:lang w:eastAsia="de-DE"/>
        </w:rPr>
      </w:pPr>
      <w:r>
        <w:rPr>
          <w:rFonts w:eastAsia="Malgun Gothic"/>
          <w:lang w:eastAsia="de-DE"/>
        </w:rPr>
        <w:t>2.3.4</w:t>
      </w:r>
      <w:r>
        <w:rPr>
          <w:rFonts w:eastAsia="Malgun Gothic"/>
          <w:lang w:eastAsia="de-DE"/>
        </w:rPr>
        <w:tab/>
        <w:t>Message type</w:t>
      </w:r>
    </w:p>
    <w:p w14:paraId="42812D6A" w14:textId="69993693" w:rsidR="007C6ED6" w:rsidRDefault="00765298">
      <w:pPr>
        <w:textAlignment w:val="auto"/>
        <w:rPr>
          <w:rFonts w:eastAsia="Malgun Gothic"/>
          <w:lang w:eastAsia="de-DE"/>
        </w:rPr>
      </w:pPr>
      <w:r>
        <w:rPr>
          <w:rFonts w:eastAsia="Malgun Gothic"/>
          <w:lang w:eastAsia="de-DE"/>
        </w:rPr>
        <w:t>In general, we think the message format design for R2D and D2R direction can be separate, since they are in different physical channels</w:t>
      </w:r>
      <w:r w:rsidR="000A6BE7">
        <w:rPr>
          <w:rFonts w:eastAsia="Malgun Gothic"/>
          <w:lang w:eastAsia="de-DE"/>
        </w:rPr>
        <w:t xml:space="preserve"> and directions</w:t>
      </w:r>
      <w:r>
        <w:rPr>
          <w:rFonts w:eastAsia="Malgun Gothic"/>
          <w:lang w:eastAsia="de-DE"/>
        </w:rPr>
        <w:t xml:space="preserve">. Then for both directions, the agreed message type indication field is </w:t>
      </w:r>
      <w:r w:rsidR="000A6BE7">
        <w:rPr>
          <w:rFonts w:eastAsia="Malgun Gothic"/>
          <w:lang w:eastAsia="de-DE"/>
        </w:rPr>
        <w:t>useful</w:t>
      </w:r>
      <w:r>
        <w:rPr>
          <w:rFonts w:eastAsia="Malgun Gothic"/>
          <w:lang w:eastAsia="de-DE"/>
        </w:rPr>
        <w:t xml:space="preserve">, but the length can be different. The exceptional case is Msg1, since it’s the only one type </w:t>
      </w:r>
      <w:r w:rsidR="00E87A28">
        <w:rPr>
          <w:rFonts w:eastAsia="Malgun Gothic"/>
          <w:lang w:eastAsia="de-DE"/>
        </w:rPr>
        <w:t xml:space="preserve">that </w:t>
      </w:r>
      <w:r>
        <w:rPr>
          <w:rFonts w:eastAsia="Malgun Gothic"/>
          <w:lang w:eastAsia="de-DE"/>
        </w:rPr>
        <w:t>can be transmitted in access occasions. We try to list all the message format</w:t>
      </w:r>
      <w:r w:rsidR="00E87A28">
        <w:rPr>
          <w:rFonts w:eastAsia="Malgun Gothic"/>
          <w:lang w:eastAsia="de-DE"/>
        </w:rPr>
        <w:t>s</w:t>
      </w:r>
      <w:r>
        <w:rPr>
          <w:rFonts w:eastAsia="Malgun Gothic"/>
          <w:lang w:eastAsia="de-DE"/>
        </w:rPr>
        <w:t xml:space="preserve"> in </w:t>
      </w:r>
      <w:r w:rsidR="00E87A28">
        <w:rPr>
          <w:rFonts w:eastAsia="Malgun Gothic"/>
          <w:lang w:eastAsia="de-DE"/>
        </w:rPr>
        <w:t xml:space="preserve">the </w:t>
      </w:r>
      <w:r>
        <w:rPr>
          <w:rFonts w:eastAsia="Malgun Gothic"/>
          <w:lang w:eastAsia="de-DE"/>
        </w:rPr>
        <w:t xml:space="preserve">MAC </w:t>
      </w:r>
      <w:r w:rsidR="009A4546">
        <w:rPr>
          <w:rFonts w:eastAsia="Malgun Gothic"/>
          <w:lang w:eastAsia="de-DE"/>
        </w:rPr>
        <w:t>spec draft</w:t>
      </w:r>
      <w:r>
        <w:rPr>
          <w:rFonts w:eastAsia="Malgun Gothic"/>
          <w:lang w:eastAsia="de-DE"/>
        </w:rPr>
        <w:t xml:space="preserve">, and companies can check/provide suggestions during CR review. After </w:t>
      </w:r>
      <w:r w:rsidR="00D10BE0">
        <w:rPr>
          <w:rFonts w:eastAsia="Malgun Gothic"/>
          <w:lang w:eastAsia="de-DE"/>
        </w:rPr>
        <w:t xml:space="preserve">checking </w:t>
      </w:r>
      <w:r>
        <w:rPr>
          <w:rFonts w:eastAsia="Malgun Gothic"/>
          <w:lang w:eastAsia="de-DE"/>
        </w:rPr>
        <w:t>all the</w:t>
      </w:r>
      <w:r w:rsidR="00D10BE0">
        <w:rPr>
          <w:rFonts w:eastAsia="Malgun Gothic"/>
          <w:lang w:eastAsia="de-DE"/>
        </w:rPr>
        <w:t xml:space="preserve"> possible</w:t>
      </w:r>
      <w:r>
        <w:rPr>
          <w:rFonts w:eastAsia="Malgun Gothic"/>
          <w:lang w:eastAsia="de-DE"/>
        </w:rPr>
        <w:t xml:space="preserve"> messages, it appears </w:t>
      </w:r>
      <w:r w:rsidR="00E87A28">
        <w:rPr>
          <w:rFonts w:eastAsia="Malgun Gothic"/>
          <w:lang w:eastAsia="de-DE"/>
        </w:rPr>
        <w:t xml:space="preserve">that </w:t>
      </w:r>
      <w:r>
        <w:rPr>
          <w:rFonts w:eastAsia="Malgun Gothic"/>
          <w:lang w:eastAsia="de-DE"/>
        </w:rPr>
        <w:t xml:space="preserve">3-bit </w:t>
      </w:r>
      <w:r w:rsidR="001B556B">
        <w:rPr>
          <w:rFonts w:eastAsia="Malgun Gothic"/>
          <w:lang w:eastAsia="de-DE"/>
        </w:rPr>
        <w:t xml:space="preserve">message type </w:t>
      </w:r>
      <w:r>
        <w:rPr>
          <w:rFonts w:eastAsia="Malgun Gothic"/>
          <w:lang w:eastAsia="de-DE"/>
        </w:rPr>
        <w:t xml:space="preserve">is sufficient for R2D direction, and 2-bit </w:t>
      </w:r>
      <w:r w:rsidR="001B556B">
        <w:rPr>
          <w:rFonts w:eastAsia="Malgun Gothic"/>
          <w:lang w:eastAsia="de-DE"/>
        </w:rPr>
        <w:t xml:space="preserve">message type </w:t>
      </w:r>
      <w:r>
        <w:rPr>
          <w:rFonts w:eastAsia="Malgun Gothic"/>
          <w:lang w:eastAsia="de-DE"/>
        </w:rPr>
        <w:t xml:space="preserve">is sufficient for D2R direction. Even if </w:t>
      </w:r>
      <w:r w:rsidR="00E87A28">
        <w:rPr>
          <w:rFonts w:eastAsia="Malgun Gothic"/>
          <w:lang w:eastAsia="de-DE"/>
        </w:rPr>
        <w:t>we</w:t>
      </w:r>
      <w:r w:rsidR="004E6FD9">
        <w:rPr>
          <w:rFonts w:eastAsia="Malgun Gothic"/>
          <w:lang w:eastAsia="de-DE"/>
        </w:rPr>
        <w:t xml:space="preserve"> </w:t>
      </w:r>
      <w:r w:rsidR="009A4FE4">
        <w:rPr>
          <w:rFonts w:eastAsia="Malgun Gothic"/>
          <w:lang w:eastAsia="de-DE"/>
        </w:rPr>
        <w:t>may need to</w:t>
      </w:r>
      <w:r w:rsidR="00E87A28">
        <w:rPr>
          <w:rFonts w:eastAsia="Malgun Gothic"/>
          <w:lang w:eastAsia="de-DE"/>
        </w:rPr>
        <w:t xml:space="preserve"> </w:t>
      </w:r>
      <w:r>
        <w:rPr>
          <w:rFonts w:eastAsia="Malgun Gothic"/>
          <w:lang w:eastAsia="de-DE"/>
        </w:rPr>
        <w:t>reserve one more bit for safe</w:t>
      </w:r>
      <w:r w:rsidR="00E87A28">
        <w:rPr>
          <w:rFonts w:eastAsia="Malgun Gothic"/>
          <w:lang w:eastAsia="de-DE"/>
        </w:rPr>
        <w:t>ty</w:t>
      </w:r>
      <w:r>
        <w:rPr>
          <w:rFonts w:eastAsia="Malgun Gothic"/>
          <w:lang w:eastAsia="de-DE"/>
        </w:rPr>
        <w:t xml:space="preserve">, 4-bit seems enough. </w:t>
      </w:r>
      <w:r w:rsidR="00E87A28">
        <w:rPr>
          <w:rFonts w:eastAsia="Malgun Gothic"/>
          <w:lang w:eastAsia="de-DE"/>
        </w:rPr>
        <w:t xml:space="preserve">Moreover, </w:t>
      </w:r>
      <w:r>
        <w:rPr>
          <w:rFonts w:eastAsia="Malgun Gothic"/>
          <w:lang w:eastAsia="de-DE"/>
        </w:rPr>
        <w:t xml:space="preserve">since there are quite </w:t>
      </w:r>
      <w:r w:rsidR="00E87A28">
        <w:rPr>
          <w:rFonts w:eastAsia="Malgun Gothic"/>
          <w:lang w:eastAsia="de-DE"/>
        </w:rPr>
        <w:t xml:space="preserve">a few </w:t>
      </w:r>
      <w:r>
        <w:rPr>
          <w:rFonts w:eastAsia="Malgun Gothic"/>
          <w:lang w:eastAsia="de-DE"/>
        </w:rPr>
        <w:t>reserved message type</w:t>
      </w:r>
      <w:r w:rsidR="0057730F">
        <w:rPr>
          <w:rFonts w:eastAsia="Malgun Gothic"/>
          <w:lang w:eastAsia="de-DE"/>
        </w:rPr>
        <w:t xml:space="preserve"> values</w:t>
      </w:r>
      <w:r>
        <w:rPr>
          <w:rFonts w:eastAsia="Malgun Gothic"/>
          <w:lang w:eastAsia="de-DE"/>
        </w:rPr>
        <w:t>, it should be possible to use them for further extension</w:t>
      </w:r>
      <w:r w:rsidR="00E87A28">
        <w:rPr>
          <w:rFonts w:eastAsia="Malgun Gothic"/>
          <w:lang w:eastAsia="de-DE"/>
        </w:rPr>
        <w:t>s</w:t>
      </w:r>
      <w:r>
        <w:rPr>
          <w:rFonts w:eastAsia="Malgun Gothic"/>
          <w:lang w:eastAsia="de-DE"/>
        </w:rPr>
        <w:t>. On the other hand, R bit is also feasible</w:t>
      </w:r>
      <w:r w:rsidR="0057730F">
        <w:rPr>
          <w:rFonts w:eastAsia="Malgun Gothic"/>
          <w:lang w:eastAsia="de-DE"/>
        </w:rPr>
        <w:t xml:space="preserve"> for such motivation</w:t>
      </w:r>
      <w:r>
        <w:rPr>
          <w:rFonts w:eastAsia="Malgun Gothic"/>
          <w:lang w:eastAsia="de-DE"/>
        </w:rPr>
        <w:t xml:space="preserve">.  </w:t>
      </w:r>
    </w:p>
    <w:p w14:paraId="70B81D10" w14:textId="35CF83D0" w:rsidR="007C6ED6" w:rsidRDefault="00765298">
      <w:pPr>
        <w:pStyle w:val="Proposal-HW"/>
        <w:ind w:left="1268" w:hanging="1268"/>
        <w:rPr>
          <w:rFonts w:eastAsia="Malgun Gothic"/>
        </w:rPr>
      </w:pPr>
      <w:r>
        <w:rPr>
          <w:rFonts w:eastAsia="Malgun Gothic"/>
        </w:rPr>
        <w:t xml:space="preserve">Proposal </w:t>
      </w:r>
      <w:r w:rsidR="00C94433">
        <w:rPr>
          <w:rFonts w:eastAsia="Malgun Gothic"/>
        </w:rPr>
        <w:t>20</w:t>
      </w:r>
      <w:r>
        <w:rPr>
          <w:rFonts w:eastAsia="Malgun Gothic"/>
        </w:rPr>
        <w:t>:</w:t>
      </w:r>
      <w:r>
        <w:rPr>
          <w:rFonts w:eastAsia="Malgun Gothic"/>
        </w:rPr>
        <w:tab/>
        <w:t>Apply message type to both D2R and R2D direction</w:t>
      </w:r>
      <w:r w:rsidR="00404E78">
        <w:rPr>
          <w:rFonts w:eastAsia="Malgun Gothic"/>
        </w:rPr>
        <w:t>s</w:t>
      </w:r>
      <w:r>
        <w:rPr>
          <w:rFonts w:eastAsia="Malgun Gothic"/>
        </w:rPr>
        <w:t>. Use two separate tables for D2R and R2D direction</w:t>
      </w:r>
      <w:r w:rsidR="006E7896">
        <w:rPr>
          <w:rFonts w:eastAsia="Malgun Gothic"/>
        </w:rPr>
        <w:t>s</w:t>
      </w:r>
      <w:r>
        <w:rPr>
          <w:rFonts w:eastAsia="Malgun Gothic"/>
        </w:rPr>
        <w:t xml:space="preserve"> to define the message type values.</w:t>
      </w:r>
    </w:p>
    <w:p w14:paraId="623FDBAE" w14:textId="7500974E" w:rsidR="007C6ED6" w:rsidRDefault="00765298">
      <w:pPr>
        <w:pStyle w:val="Proposal-HW"/>
        <w:ind w:left="1268" w:hanging="1268"/>
        <w:rPr>
          <w:rFonts w:eastAsia="Malgun Gothic"/>
        </w:rPr>
      </w:pPr>
      <w:r>
        <w:rPr>
          <w:rFonts w:eastAsia="Malgun Gothic"/>
        </w:rPr>
        <w:t xml:space="preserve">Proposal </w:t>
      </w:r>
      <w:r w:rsidR="00C94433">
        <w:rPr>
          <w:rFonts w:eastAsia="Malgun Gothic"/>
        </w:rPr>
        <w:t>21</w:t>
      </w:r>
      <w:r>
        <w:rPr>
          <w:rFonts w:eastAsia="Malgun Gothic"/>
        </w:rPr>
        <w:t>:</w:t>
      </w:r>
      <w:r>
        <w:rPr>
          <w:rFonts w:eastAsia="Malgun Gothic"/>
        </w:rPr>
        <w:tab/>
        <w:t>No message type is needed for Msg1</w:t>
      </w:r>
      <w:r w:rsidR="004B3C5D">
        <w:rPr>
          <w:rFonts w:eastAsia="Malgun Gothic"/>
        </w:rPr>
        <w:t xml:space="preserve"> in CBRA</w:t>
      </w:r>
      <w:r>
        <w:rPr>
          <w:rFonts w:eastAsia="Malgun Gothic"/>
        </w:rPr>
        <w:t>.</w:t>
      </w:r>
    </w:p>
    <w:p w14:paraId="46DB9F91" w14:textId="76063390" w:rsidR="007C6ED6" w:rsidRDefault="00765298">
      <w:pPr>
        <w:pStyle w:val="Proposal-HW"/>
        <w:ind w:left="1268" w:hanging="1268"/>
        <w:rPr>
          <w:rFonts w:eastAsia="Malgun Gothic"/>
        </w:rPr>
      </w:pPr>
      <w:r>
        <w:rPr>
          <w:rFonts w:eastAsia="Malgun Gothic"/>
        </w:rPr>
        <w:t xml:space="preserve">Proposal </w:t>
      </w:r>
      <w:r w:rsidR="00C94433">
        <w:rPr>
          <w:rFonts w:eastAsia="Malgun Gothic"/>
        </w:rPr>
        <w:t>22</w:t>
      </w:r>
      <w:r>
        <w:rPr>
          <w:rFonts w:eastAsia="Malgun Gothic"/>
        </w:rPr>
        <w:t>:</w:t>
      </w:r>
      <w:r>
        <w:rPr>
          <w:rFonts w:eastAsia="Malgun Gothic"/>
        </w:rPr>
        <w:tab/>
        <w:t>No more than 4-bit message type is introduced. FFS D2R use</w:t>
      </w:r>
      <w:r w:rsidR="00404E78">
        <w:rPr>
          <w:rFonts w:eastAsia="Malgun Gothic"/>
        </w:rPr>
        <w:t>s</w:t>
      </w:r>
      <w:r>
        <w:rPr>
          <w:rFonts w:eastAsia="Malgun Gothic"/>
        </w:rPr>
        <w:t xml:space="preserve"> less bits. </w:t>
      </w:r>
    </w:p>
    <w:p w14:paraId="72855317" w14:textId="493A8269" w:rsidR="007C6ED6" w:rsidRDefault="00765298">
      <w:pPr>
        <w:pStyle w:val="Proposal-HW"/>
        <w:ind w:left="1268" w:hanging="1268"/>
        <w:rPr>
          <w:rFonts w:eastAsia="Malgun Gothic"/>
        </w:rPr>
      </w:pPr>
      <w:r>
        <w:rPr>
          <w:rFonts w:eastAsia="Malgun Gothic"/>
        </w:rPr>
        <w:lastRenderedPageBreak/>
        <w:t xml:space="preserve">Proposal </w:t>
      </w:r>
      <w:r w:rsidR="00C94433">
        <w:rPr>
          <w:rFonts w:eastAsia="Malgun Gothic"/>
        </w:rPr>
        <w:t>23</w:t>
      </w:r>
      <w:r>
        <w:rPr>
          <w:rFonts w:eastAsia="Malgun Gothic"/>
        </w:rPr>
        <w:t>:</w:t>
      </w:r>
      <w:r>
        <w:rPr>
          <w:rFonts w:eastAsia="Malgun Gothic"/>
        </w:rPr>
        <w:tab/>
        <w:t>For future extension</w:t>
      </w:r>
      <w:r w:rsidR="008C20DA">
        <w:rPr>
          <w:rFonts w:eastAsia="Malgun Gothic"/>
        </w:rPr>
        <w:t xml:space="preserve"> purpose</w:t>
      </w:r>
      <w:r>
        <w:rPr>
          <w:rFonts w:eastAsia="Malgun Gothic"/>
        </w:rPr>
        <w:t xml:space="preserve">, either R bit and/or </w:t>
      </w:r>
      <w:r w:rsidR="00AF331C">
        <w:rPr>
          <w:rFonts w:eastAsia="Malgun Gothic"/>
        </w:rPr>
        <w:t xml:space="preserve">reserved </w:t>
      </w:r>
      <w:r>
        <w:rPr>
          <w:rFonts w:eastAsia="Malgun Gothic"/>
        </w:rPr>
        <w:t>message type value can be used.</w:t>
      </w:r>
    </w:p>
    <w:p w14:paraId="3A837E71" w14:textId="77777777" w:rsidR="007C6ED6" w:rsidRDefault="00765298">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61968A51" w14:textId="77777777" w:rsidR="007C6ED6" w:rsidRDefault="00765298">
      <w:pPr>
        <w:textAlignment w:val="auto"/>
        <w:rPr>
          <w:lang w:eastAsia="en-GB"/>
        </w:rPr>
      </w:pPr>
      <w:r>
        <w:rPr>
          <w:lang w:eastAsia="en-GB"/>
        </w:rPr>
        <w:t>This contribution makes the following proposals:</w:t>
      </w:r>
    </w:p>
    <w:p w14:paraId="01CF930F" w14:textId="6E080FBA" w:rsidR="00FE118F" w:rsidRDefault="00FE118F" w:rsidP="00FE118F">
      <w:pPr>
        <w:pStyle w:val="Observation-HW"/>
        <w:rPr>
          <w:lang w:val="en-US"/>
        </w:rPr>
      </w:pPr>
      <w:r>
        <w:rPr>
          <w:lang w:val="en-US"/>
        </w:rPr>
        <w:t>Observation 1:</w:t>
      </w:r>
      <w:r>
        <w:rPr>
          <w:lang w:val="en-US"/>
        </w:rPr>
        <w:tab/>
        <w:t>There is no clear motivation to continue using the AS ID across the subsequent paging, i.e., the reader is supposed to complete the device’s procedure as soon as possible; otherwise, there will be some strict requirement to device on the duration to maintain such AS ID.</w:t>
      </w:r>
    </w:p>
    <w:p w14:paraId="24050C89" w14:textId="77777777" w:rsidR="00FE118F" w:rsidRDefault="00FE118F" w:rsidP="00FE118F">
      <w:pPr>
        <w:pStyle w:val="Observation-HW"/>
        <w:ind w:left="1552" w:hanging="1552"/>
        <w:rPr>
          <w:rFonts w:eastAsia="等线"/>
        </w:rPr>
      </w:pPr>
      <w:r>
        <w:rPr>
          <w:rFonts w:eastAsia="等线"/>
        </w:rPr>
        <w:t>Observation 2:</w:t>
      </w:r>
      <w:r>
        <w:rPr>
          <w:rFonts w:eastAsia="等线"/>
        </w:rPr>
        <w:tab/>
        <w:t>The resource waste occurs only for the last segment in the command case, when the size information from the CN is unavailable.</w:t>
      </w:r>
    </w:p>
    <w:p w14:paraId="66D46F9A" w14:textId="77777777" w:rsidR="00FE118F" w:rsidRDefault="00FE118F" w:rsidP="00FE118F">
      <w:pPr>
        <w:pStyle w:val="Observation-HW"/>
      </w:pPr>
      <w:r>
        <w:t>Observation 3:</w:t>
      </w:r>
      <w:r>
        <w:tab/>
        <w:t>For Msg3 segmentation, if it really happens, Msg2 only schedules the D2R resource for the first segment, which acts as Msg3, and subsequent Msg4 schedules the D2R resource for the second segment, which acts as Msg5, etc.</w:t>
      </w:r>
    </w:p>
    <w:p w14:paraId="7ECA62E0" w14:textId="77777777" w:rsidR="00FE118F" w:rsidRDefault="00FE118F" w:rsidP="00FE118F">
      <w:pPr>
        <w:pStyle w:val="Observation-HW"/>
      </w:pPr>
      <w:r>
        <w:t>Observation 4:</w:t>
      </w:r>
      <w:r>
        <w:tab/>
        <w:t>As to Msg3 segmentation re-transmission, if it really happens, Msg2 re-transmission will schedule the D2R resource for the re-transmission.</w:t>
      </w:r>
    </w:p>
    <w:p w14:paraId="73015BF5" w14:textId="4C047D01" w:rsidR="00FE118F" w:rsidRDefault="00FE118F" w:rsidP="00FE118F">
      <w:pPr>
        <w:pStyle w:val="Observation-HW"/>
        <w:rPr>
          <w:lang w:val="en-US"/>
        </w:rPr>
      </w:pPr>
      <w:r>
        <w:t>Observation 5:</w:t>
      </w:r>
      <w:r>
        <w:tab/>
      </w:r>
      <w:r w:rsidR="00AB109C">
        <w:t>There is no point to support Msg3 segmentation (re-)transmission, since the TBS for Msg3 is always sufficient, if RAN1 will conclude that the device can directly determine the TBS for Msg3, instead of relying on the TBS indicated by Msg2.</w:t>
      </w:r>
    </w:p>
    <w:p w14:paraId="2040C001" w14:textId="77777777" w:rsidR="00FE118F" w:rsidRDefault="00FE118F" w:rsidP="00FE118F">
      <w:pPr>
        <w:pStyle w:val="Observation-HW"/>
        <w:ind w:left="1552" w:hanging="1552"/>
        <w:rPr>
          <w:rFonts w:eastAsia="Malgun Gothic"/>
        </w:rPr>
      </w:pPr>
      <w:r>
        <w:rPr>
          <w:rFonts w:eastAsia="Malgun Gothic"/>
        </w:rPr>
        <w:t>Observation 6:</w:t>
      </w:r>
      <w:r>
        <w:rPr>
          <w:rFonts w:eastAsia="Malgun Gothic"/>
        </w:rPr>
        <w:tab/>
        <w:t>In RFID, the data element (</w:t>
      </w:r>
      <w:proofErr w:type="gramStart"/>
      <w:r>
        <w:rPr>
          <w:rFonts w:eastAsia="Malgun Gothic"/>
        </w:rPr>
        <w:t>e.g.</w:t>
      </w:r>
      <w:proofErr w:type="gramEnd"/>
      <w:r>
        <w:rPr>
          <w:rFonts w:eastAsia="Malgun Gothic"/>
        </w:rPr>
        <w:t xml:space="preserve"> EPC, upper layer data) in the memory bank (i.e. NVM) is 16-bit word, i.e. byte-aligned.</w:t>
      </w:r>
    </w:p>
    <w:p w14:paraId="6F12A287" w14:textId="77777777" w:rsidR="00FE118F" w:rsidRDefault="00FE118F" w:rsidP="00FE118F">
      <w:pPr>
        <w:pStyle w:val="Observation-HW"/>
        <w:ind w:left="1552" w:hanging="1552"/>
        <w:rPr>
          <w:rFonts w:eastAsia="Malgun Gothic"/>
        </w:rPr>
      </w:pPr>
      <w:r>
        <w:rPr>
          <w:rFonts w:eastAsia="Malgun Gothic"/>
        </w:rPr>
        <w:t>Observation 7:</w:t>
      </w:r>
      <w:r>
        <w:rPr>
          <w:rFonts w:eastAsia="Malgun Gothic"/>
        </w:rPr>
        <w:tab/>
        <w:t xml:space="preserve">In RFID, the </w:t>
      </w:r>
      <w:r>
        <w:rPr>
          <w:rFonts w:eastAsia="Malgun Gothic"/>
          <w:i/>
          <w:iCs/>
        </w:rPr>
        <w:t>Command</w:t>
      </w:r>
      <w:r>
        <w:rPr>
          <w:rFonts w:eastAsia="Malgun Gothic"/>
        </w:rPr>
        <w:t xml:space="preserve"> and Tag </w:t>
      </w:r>
      <w:r>
        <w:rPr>
          <w:rFonts w:eastAsia="Malgun Gothic"/>
          <w:i/>
          <w:iCs/>
        </w:rPr>
        <w:t>Reply</w:t>
      </w:r>
      <w:r>
        <w:rPr>
          <w:rFonts w:eastAsia="Malgun Gothic"/>
        </w:rPr>
        <w:t xml:space="preserve"> to </w:t>
      </w:r>
      <w:r>
        <w:rPr>
          <w:rFonts w:eastAsia="Malgun Gothic"/>
          <w:i/>
          <w:iCs/>
        </w:rPr>
        <w:t>Command</w:t>
      </w:r>
      <w:r>
        <w:rPr>
          <w:rFonts w:eastAsia="Malgun Gothic"/>
        </w:rPr>
        <w:t xml:space="preserve"> are defined in Bit-alignment manner, to achieve the best efficiency.</w:t>
      </w:r>
    </w:p>
    <w:p w14:paraId="4FC6A382" w14:textId="77777777" w:rsidR="00FE118F" w:rsidRDefault="00FE118F" w:rsidP="00FE118F">
      <w:pPr>
        <w:pStyle w:val="Observation-HW"/>
        <w:ind w:left="1552" w:hanging="1552"/>
        <w:rPr>
          <w:rFonts w:eastAsia="Malgun Gothic"/>
          <w:lang w:eastAsia="de-DE"/>
        </w:rPr>
      </w:pPr>
      <w:r>
        <w:rPr>
          <w:rFonts w:eastAsia="Malgun Gothic"/>
          <w:lang w:eastAsia="de-DE"/>
        </w:rPr>
        <w:t>Observation 8:</w:t>
      </w:r>
      <w:r>
        <w:rPr>
          <w:rFonts w:eastAsia="Malgun Gothic"/>
          <w:lang w:eastAsia="de-DE"/>
        </w:rPr>
        <w:tab/>
        <w:t xml:space="preserve">The agreed </w:t>
      </w:r>
      <w:r>
        <w:t xml:space="preserve">R2D message (e.g., </w:t>
      </w:r>
      <w:proofErr w:type="spellStart"/>
      <w:r w:rsidRPr="008224E7">
        <w:rPr>
          <w:i/>
        </w:rPr>
        <w:t>QueryRep</w:t>
      </w:r>
      <w:proofErr w:type="spellEnd"/>
      <w:r w:rsidRPr="008224E7">
        <w:rPr>
          <w:i/>
        </w:rPr>
        <w:t>-like</w:t>
      </w:r>
      <w:r w:rsidRPr="00937F21">
        <w:rPr>
          <w:rFonts w:eastAsia="Malgun Gothic"/>
        </w:rPr>
        <w:t xml:space="preserve"> </w:t>
      </w:r>
      <w:r>
        <w:rPr>
          <w:rFonts w:eastAsia="Malgun Gothic"/>
        </w:rPr>
        <w:t>message</w:t>
      </w:r>
      <w:r>
        <w:t>) which determines the Msg1 resource(s) is likely to be very short (e.g., 4-bit message type indication only) and occurs frequently.</w:t>
      </w:r>
      <w:r>
        <w:rPr>
          <w:rFonts w:eastAsia="Malgun Gothic"/>
          <w:lang w:eastAsia="de-DE"/>
        </w:rPr>
        <w:t xml:space="preserve"> </w:t>
      </w:r>
    </w:p>
    <w:p w14:paraId="127BA3F9" w14:textId="77777777" w:rsidR="00FE118F" w:rsidRDefault="00FE118F" w:rsidP="00FE118F">
      <w:pPr>
        <w:pStyle w:val="Observation-HW"/>
        <w:ind w:left="1552" w:hanging="1552"/>
        <w:rPr>
          <w:rFonts w:eastAsia="Malgun Gothic"/>
        </w:rPr>
      </w:pPr>
      <w:r>
        <w:rPr>
          <w:rFonts w:eastAsia="Malgun Gothic"/>
        </w:rPr>
        <w:t>Observation 9:</w:t>
      </w:r>
      <w:r>
        <w:rPr>
          <w:rFonts w:eastAsia="Malgun Gothic"/>
        </w:rPr>
        <w:tab/>
        <w:t xml:space="preserve">RAN1 agreed that TBS is indicated for D2R transmission with variable size. </w:t>
      </w:r>
    </w:p>
    <w:p w14:paraId="708292A0" w14:textId="77777777" w:rsidR="00FE118F" w:rsidRDefault="00FE118F" w:rsidP="00FE118F">
      <w:pPr>
        <w:pStyle w:val="Observation-HW"/>
      </w:pPr>
      <w:r>
        <w:rPr>
          <w:lang w:bidi="ar"/>
        </w:rPr>
        <w:t>Observation 10a:</w:t>
      </w:r>
      <w:r>
        <w:rPr>
          <w:lang w:bidi="ar"/>
        </w:rPr>
        <w:tab/>
        <w:t>Regarding the SA2 reply LS (R2-2500063), it is not clear whether the write command response is “</w:t>
      </w:r>
      <w:r>
        <w:rPr>
          <w:rFonts w:eastAsia="等线"/>
          <w:lang w:bidi="ar"/>
        </w:rPr>
        <w:t>successful reception of the command</w:t>
      </w:r>
      <w:r>
        <w:rPr>
          <w:lang w:bidi="ar"/>
        </w:rPr>
        <w:t>” and/or “successful completion of the write operation”.</w:t>
      </w:r>
    </w:p>
    <w:p w14:paraId="5C3FF32B" w14:textId="77777777" w:rsidR="00FE118F" w:rsidRDefault="00FE118F" w:rsidP="00FE118F">
      <w:pPr>
        <w:pStyle w:val="Observation-HW"/>
      </w:pPr>
      <w:r>
        <w:rPr>
          <w:lang w:bidi="ar"/>
        </w:rPr>
        <w:t>Observation 10b:</w:t>
      </w:r>
      <w:r>
        <w:rPr>
          <w:lang w:bidi="ar"/>
        </w:rPr>
        <w:tab/>
        <w:t xml:space="preserve">Different write command size and different device write speed (depending on the power consumption used for write operation) may cause unpredictable time when the upper layer delivers the “successful write” </w:t>
      </w:r>
      <w:r>
        <w:rPr>
          <w:rFonts w:eastAsia="等线"/>
          <w:lang w:bidi="ar"/>
        </w:rPr>
        <w:t>response to A-IoT MAC</w:t>
      </w:r>
      <w:r>
        <w:rPr>
          <w:lang w:bidi="ar"/>
        </w:rPr>
        <w:t>.</w:t>
      </w:r>
    </w:p>
    <w:p w14:paraId="1C6099F5" w14:textId="77777777" w:rsidR="00FE118F" w:rsidRDefault="00FE118F" w:rsidP="00FE118F">
      <w:pPr>
        <w:pStyle w:val="Observation-HW"/>
        <w:rPr>
          <w:rFonts w:eastAsia="等线"/>
        </w:rPr>
      </w:pPr>
      <w:r>
        <w:rPr>
          <w:lang w:bidi="ar"/>
        </w:rPr>
        <w:t>Observation 10c:</w:t>
      </w:r>
      <w:r>
        <w:rPr>
          <w:lang w:bidi="ar"/>
        </w:rPr>
        <w:tab/>
        <w:t>When the reader schedules the D2R transmission for write command response, the D2R upper layer may not be available/ready yet. In this case, device can just send MAC padding, i.e., no other enhancement is needed.</w:t>
      </w:r>
    </w:p>
    <w:p w14:paraId="0A7D09B0" w14:textId="1E02294A" w:rsidR="007C6ED6" w:rsidRDefault="0083538C">
      <w:pPr>
        <w:textAlignment w:val="auto"/>
        <w:rPr>
          <w:i/>
          <w:color w:val="FF0000"/>
          <w:u w:val="single"/>
          <w:lang w:eastAsia="en-GB"/>
        </w:rPr>
      </w:pPr>
      <w:r w:rsidRPr="0083538C">
        <w:rPr>
          <w:i/>
          <w:color w:val="FF0000"/>
          <w:u w:val="single"/>
          <w:lang w:eastAsia="en-GB"/>
        </w:rPr>
        <w:t>AS ID in D2R</w:t>
      </w:r>
    </w:p>
    <w:p w14:paraId="4748807D" w14:textId="77777777" w:rsidR="00FE118F" w:rsidRDefault="00FE118F" w:rsidP="00FE118F">
      <w:pPr>
        <w:pStyle w:val="Proposal-HW"/>
      </w:pPr>
      <w:r>
        <w:t>Proposal 1a:</w:t>
      </w:r>
      <w:r>
        <w:tab/>
        <w:t xml:space="preserve">The AS ID only needs to be included (not AS ID assignment) in unicast R2D messages when there are multiple devices monitoring their own R2D transmission/D2R scheduling. </w:t>
      </w:r>
    </w:p>
    <w:p w14:paraId="50077BC0" w14:textId="77777777" w:rsidR="00FE118F" w:rsidRDefault="00FE118F" w:rsidP="00FE118F">
      <w:pPr>
        <w:pStyle w:val="Proposal-HW"/>
      </w:pPr>
      <w:r>
        <w:t>Proposal 1b:</w:t>
      </w:r>
      <w:r>
        <w:tab/>
        <w:t>The AS ID (16 bits) can be included in the MAC PDU as a field when needed, unless RAN1 concludes differently.</w:t>
      </w:r>
    </w:p>
    <w:p w14:paraId="59CA1B16" w14:textId="77777777" w:rsidR="00FE118F" w:rsidRDefault="00FE118F" w:rsidP="00FE118F">
      <w:pPr>
        <w:pStyle w:val="Proposal-HW"/>
      </w:pPr>
      <w:r>
        <w:t>Proposal 2:</w:t>
      </w:r>
      <w:r>
        <w:tab/>
        <w:t>The AS ID is not used/included in any D2R message, especially the inventory response (</w:t>
      </w:r>
      <w:proofErr w:type="gramStart"/>
      <w:r>
        <w:t>i.e.</w:t>
      </w:r>
      <w:proofErr w:type="gramEnd"/>
      <w:r>
        <w:t xml:space="preserve"> device ID reporting message).</w:t>
      </w:r>
    </w:p>
    <w:p w14:paraId="6DBA728C" w14:textId="22E1B66B" w:rsidR="0083538C" w:rsidRDefault="0083538C" w:rsidP="0083538C">
      <w:pPr>
        <w:textAlignment w:val="auto"/>
        <w:rPr>
          <w:i/>
          <w:color w:val="FF0000"/>
          <w:u w:val="single"/>
          <w:lang w:eastAsia="en-GB"/>
        </w:rPr>
      </w:pPr>
      <w:r w:rsidRPr="0083538C">
        <w:rPr>
          <w:i/>
          <w:color w:val="FF0000"/>
          <w:u w:val="single"/>
          <w:lang w:eastAsia="en-GB"/>
        </w:rPr>
        <w:t xml:space="preserve">AS ID in </w:t>
      </w:r>
      <w:r>
        <w:rPr>
          <w:i/>
          <w:color w:val="FF0000"/>
          <w:u w:val="single"/>
          <w:lang w:eastAsia="en-GB"/>
        </w:rPr>
        <w:t>CFRA</w:t>
      </w:r>
    </w:p>
    <w:p w14:paraId="2B443098" w14:textId="7C8F5AC7" w:rsidR="00FE118F" w:rsidRDefault="00FE118F" w:rsidP="00FE118F">
      <w:pPr>
        <w:pStyle w:val="Proposal-HW"/>
      </w:pPr>
      <w:r>
        <w:t>Proposal 3:</w:t>
      </w:r>
      <w:r>
        <w:tab/>
        <w:t xml:space="preserve">Considering that AS ID is not a must in one-device CFRA, the lightest option4 is preferred, </w:t>
      </w:r>
      <w:proofErr w:type="gramStart"/>
      <w:r>
        <w:t>i.e.</w:t>
      </w:r>
      <w:proofErr w:type="gramEnd"/>
      <w:r>
        <w:t xml:space="preserve"> AS ID is assigned in the first R2D message (i.e. R2D command), but without device ID.</w:t>
      </w:r>
    </w:p>
    <w:p w14:paraId="481FFC37" w14:textId="5D3E971C" w:rsidR="0083538C" w:rsidRDefault="0083538C" w:rsidP="0083538C">
      <w:pPr>
        <w:textAlignment w:val="auto"/>
        <w:rPr>
          <w:i/>
          <w:color w:val="FF0000"/>
          <w:u w:val="single"/>
          <w:lang w:eastAsia="en-GB"/>
        </w:rPr>
      </w:pPr>
      <w:r w:rsidRPr="0083538C">
        <w:rPr>
          <w:i/>
          <w:color w:val="FF0000"/>
          <w:u w:val="single"/>
          <w:lang w:eastAsia="en-GB"/>
        </w:rPr>
        <w:t xml:space="preserve">AS ID in </w:t>
      </w:r>
      <w:r>
        <w:rPr>
          <w:i/>
          <w:color w:val="FF0000"/>
          <w:u w:val="single"/>
          <w:lang w:eastAsia="en-GB"/>
        </w:rPr>
        <w:t>CBRA</w:t>
      </w:r>
    </w:p>
    <w:p w14:paraId="72090F7B" w14:textId="7E52C454" w:rsidR="00FE118F" w:rsidRDefault="00FE118F" w:rsidP="00FE118F">
      <w:pPr>
        <w:pStyle w:val="Proposal-HW"/>
        <w:rPr>
          <w:szCs w:val="18"/>
        </w:rPr>
      </w:pPr>
      <w:r>
        <w:t>Proposal 4:</w:t>
      </w:r>
      <w:r>
        <w:tab/>
        <w:t>Msg2 is used for optional AS ID reallocation in CBRA. It’s up to reader to decide whether to include the newly allocated AS ID in Msg2.</w:t>
      </w:r>
    </w:p>
    <w:p w14:paraId="4537F0C0" w14:textId="5E44EB04" w:rsidR="0083538C" w:rsidRDefault="0083538C" w:rsidP="0083538C">
      <w:pPr>
        <w:textAlignment w:val="auto"/>
        <w:rPr>
          <w:i/>
          <w:color w:val="FF0000"/>
          <w:u w:val="single"/>
          <w:lang w:eastAsia="en-GB"/>
        </w:rPr>
      </w:pPr>
      <w:r w:rsidRPr="0083538C">
        <w:rPr>
          <w:i/>
          <w:color w:val="FF0000"/>
          <w:u w:val="single"/>
          <w:lang w:eastAsia="en-GB"/>
        </w:rPr>
        <w:t xml:space="preserve">AS ID </w:t>
      </w:r>
      <w:r w:rsidRPr="00BA4313">
        <w:rPr>
          <w:rFonts w:hint="eastAsia"/>
          <w:i/>
          <w:color w:val="FF0000"/>
          <w:u w:val="single"/>
          <w:lang w:eastAsia="en-GB"/>
        </w:rPr>
        <w:t>release</w:t>
      </w:r>
    </w:p>
    <w:p w14:paraId="540D0416" w14:textId="1ABA49CE" w:rsidR="00FE118F" w:rsidRDefault="00FE118F" w:rsidP="00FE118F">
      <w:pPr>
        <w:pStyle w:val="Proposal-HW"/>
        <w:rPr>
          <w:lang w:val="en-US"/>
        </w:rPr>
      </w:pPr>
      <w:r>
        <w:t>Proposal 5:</w:t>
      </w:r>
      <w:r w:rsidRPr="00E34CC9">
        <w:rPr>
          <w:lang w:val="en-US"/>
        </w:rPr>
        <w:tab/>
      </w:r>
      <w:r>
        <w:rPr>
          <w:lang w:val="en-US"/>
        </w:rPr>
        <w:t xml:space="preserve">As a baseline, the AS ID is released upon reception of paging message (anyone with the same/different transaction ID). </w:t>
      </w:r>
      <w:r w:rsidRPr="00E34CC9">
        <w:rPr>
          <w:lang w:val="en-US"/>
        </w:rPr>
        <w:t xml:space="preserve">RAN2 </w:t>
      </w:r>
      <w:r>
        <w:rPr>
          <w:lang w:val="en-US"/>
        </w:rPr>
        <w:t>can</w:t>
      </w:r>
      <w:r w:rsidRPr="00E34CC9">
        <w:rPr>
          <w:lang w:val="en-US"/>
        </w:rPr>
        <w:t xml:space="preserve"> further discuss if we need </w:t>
      </w:r>
      <w:r>
        <w:rPr>
          <w:lang w:val="en-US"/>
        </w:rPr>
        <w:t xml:space="preserve">any </w:t>
      </w:r>
      <w:r w:rsidRPr="00E34CC9">
        <w:rPr>
          <w:lang w:val="en-US"/>
        </w:rPr>
        <w:t>early AS ID release method (e.g., explicit R2D message to release).</w:t>
      </w:r>
    </w:p>
    <w:p w14:paraId="2022732B" w14:textId="46DBAC81" w:rsidR="007C6ED6" w:rsidRDefault="007E4B65">
      <w:pPr>
        <w:textAlignment w:val="auto"/>
        <w:rPr>
          <w:i/>
          <w:color w:val="FF0000"/>
          <w:u w:val="single"/>
          <w:lang w:eastAsia="en-GB"/>
        </w:rPr>
      </w:pPr>
      <w:r w:rsidRPr="007E4B65">
        <w:rPr>
          <w:i/>
          <w:color w:val="FF0000"/>
          <w:u w:val="single"/>
          <w:lang w:eastAsia="en-GB"/>
        </w:rPr>
        <w:lastRenderedPageBreak/>
        <w:t>D2R message size information</w:t>
      </w:r>
      <w:r>
        <w:rPr>
          <w:i/>
          <w:color w:val="FF0000"/>
          <w:u w:val="single"/>
          <w:lang w:eastAsia="en-GB"/>
        </w:rPr>
        <w:t xml:space="preserve"> </w:t>
      </w:r>
    </w:p>
    <w:p w14:paraId="721A5867" w14:textId="06C0472C" w:rsidR="00FE118F" w:rsidRDefault="00FE118F" w:rsidP="00FE118F">
      <w:pPr>
        <w:pStyle w:val="Proposal-HW"/>
        <w:ind w:left="1268" w:hanging="1268"/>
        <w:rPr>
          <w:rFonts w:eastAsia="等线"/>
          <w:lang w:val="en-US"/>
        </w:rPr>
      </w:pPr>
      <w:r>
        <w:rPr>
          <w:rFonts w:eastAsia="等线"/>
        </w:rPr>
        <w:t>Proposal 6a:</w:t>
      </w:r>
      <w:r>
        <w:rPr>
          <w:rFonts w:eastAsia="等线"/>
        </w:rPr>
        <w:tab/>
        <w:t>The size of device ID to be reported for inventory should be always provided to the reader by the CN (mandatory).</w:t>
      </w:r>
    </w:p>
    <w:p w14:paraId="77BE68AB" w14:textId="0C4E4D62" w:rsidR="00FE118F" w:rsidRDefault="00FE118F" w:rsidP="00FE118F">
      <w:pPr>
        <w:pStyle w:val="Proposal-HW"/>
        <w:ind w:left="1268" w:hanging="1268"/>
        <w:rPr>
          <w:rFonts w:eastAsia="等线"/>
        </w:rPr>
      </w:pPr>
      <w:r>
        <w:rPr>
          <w:rFonts w:eastAsia="等线"/>
        </w:rPr>
        <w:t>Proposal 6b:</w:t>
      </w:r>
      <w:r>
        <w:rPr>
          <w:rFonts w:eastAsia="等线"/>
        </w:rPr>
        <w:tab/>
        <w:t xml:space="preserve">RAN2 </w:t>
      </w:r>
      <w:r w:rsidRPr="00046B7F">
        <w:rPr>
          <w:rFonts w:eastAsia="等线"/>
        </w:rPr>
        <w:t xml:space="preserve">suggests </w:t>
      </w:r>
      <w:r>
        <w:rPr>
          <w:rFonts w:eastAsia="等线"/>
        </w:rPr>
        <w:t xml:space="preserve">to SA2 that </w:t>
      </w:r>
      <w:r w:rsidRPr="00046B7F">
        <w:rPr>
          <w:rFonts w:eastAsia="等线"/>
        </w:rPr>
        <w:t>the co</w:t>
      </w:r>
      <w:r>
        <w:rPr>
          <w:rFonts w:eastAsia="等线"/>
        </w:rPr>
        <w:t>mmand type (e.g., read, write) should be indicated to reader by the CN.</w:t>
      </w:r>
    </w:p>
    <w:p w14:paraId="5742D8C2" w14:textId="77777777" w:rsidR="00FE118F" w:rsidRDefault="00FE118F" w:rsidP="00FE118F">
      <w:pPr>
        <w:pStyle w:val="Proposal-HW"/>
        <w:rPr>
          <w:rFonts w:eastAsia="等线"/>
        </w:rPr>
      </w:pPr>
      <w:r>
        <w:t xml:space="preserve">Proposal </w:t>
      </w:r>
      <w:r>
        <w:rPr>
          <w:rFonts w:eastAsia="等线"/>
        </w:rPr>
        <w:t>7:</w:t>
      </w:r>
      <w:r>
        <w:rPr>
          <w:rFonts w:eastAsia="等线"/>
        </w:rPr>
        <w:tab/>
        <w:t>There can be no additional device reporting of the D2R message size. Instead, it should rely on the indication from the CN and/or 1-bit segmentation indication.</w:t>
      </w:r>
    </w:p>
    <w:p w14:paraId="153E0D4B" w14:textId="6763A188" w:rsidR="007E4B65" w:rsidRDefault="007E4B65" w:rsidP="007E4B65">
      <w:pPr>
        <w:textAlignment w:val="auto"/>
        <w:rPr>
          <w:i/>
          <w:color w:val="FF0000"/>
          <w:u w:val="single"/>
          <w:lang w:eastAsia="en-GB"/>
        </w:rPr>
      </w:pPr>
      <w:r w:rsidRPr="007E4B65">
        <w:rPr>
          <w:i/>
          <w:color w:val="FF0000"/>
          <w:u w:val="single"/>
          <w:lang w:eastAsia="en-GB"/>
        </w:rPr>
        <w:t>Segmentation (re)transmission</w:t>
      </w:r>
    </w:p>
    <w:p w14:paraId="23011429" w14:textId="03893FA6" w:rsidR="00FE118F" w:rsidRDefault="00FE118F" w:rsidP="00FE118F">
      <w:pPr>
        <w:pStyle w:val="Proposal-HW"/>
        <w:ind w:left="1268" w:hanging="1268"/>
      </w:pPr>
      <w:r>
        <w:rPr>
          <w:rFonts w:eastAsia="等线"/>
        </w:rPr>
        <w:t>Proposal 8a:</w:t>
      </w:r>
      <w:r>
        <w:rPr>
          <w:rFonts w:eastAsia="等线"/>
        </w:rPr>
        <w:tab/>
        <w:t>Don’t support the first-segment re-transmission triggered by the pure</w:t>
      </w:r>
      <w:r w:rsidRPr="008408B5">
        <w:rPr>
          <w:rFonts w:eastAsia="等线"/>
        </w:rPr>
        <w:t xml:space="preserve"> “received size/offset=0”</w:t>
      </w:r>
      <w:r>
        <w:rPr>
          <w:rFonts w:eastAsia="等线"/>
        </w:rPr>
        <w:t>, since the failure may be due to R2D command missing.</w:t>
      </w:r>
    </w:p>
    <w:p w14:paraId="7B6F3B9D" w14:textId="359AD780" w:rsidR="00FE118F" w:rsidRDefault="00FE118F" w:rsidP="00FE118F">
      <w:pPr>
        <w:pStyle w:val="Proposal-HW"/>
        <w:ind w:left="1268" w:hanging="1268"/>
        <w:rPr>
          <w:rFonts w:eastAsia="Malgun Gothic"/>
          <w:lang w:val="en-US"/>
        </w:rPr>
      </w:pPr>
      <w:r>
        <w:rPr>
          <w:rFonts w:eastAsia="Malgun Gothic"/>
          <w:lang w:val="en-US"/>
        </w:rPr>
        <w:t>Proposal 8b:</w:t>
      </w:r>
      <w:r>
        <w:rPr>
          <w:rFonts w:eastAsia="Malgun Gothic"/>
          <w:lang w:val="en-US"/>
        </w:rPr>
        <w:tab/>
      </w:r>
      <w:r>
        <w:rPr>
          <w:rFonts w:eastAsia="等线"/>
        </w:rPr>
        <w:t>Don’t support the</w:t>
      </w:r>
      <w:r w:rsidDel="001B5CB2">
        <w:rPr>
          <w:rFonts w:eastAsia="Malgun Gothic"/>
          <w:lang w:val="en-US"/>
        </w:rPr>
        <w:t xml:space="preserve"> </w:t>
      </w:r>
      <w:r>
        <w:rPr>
          <w:rFonts w:eastAsia="Malgun Gothic"/>
          <w:lang w:val="en-US"/>
        </w:rPr>
        <w:t xml:space="preserve">entire D2R message </w:t>
      </w:r>
      <w:r>
        <w:rPr>
          <w:rFonts w:eastAsia="等线"/>
        </w:rPr>
        <w:t>re-transmission</w:t>
      </w:r>
      <w:r>
        <w:rPr>
          <w:rFonts w:eastAsia="Malgun Gothic"/>
          <w:lang w:val="en-US"/>
        </w:rPr>
        <w:t xml:space="preserve"> triggered by “</w:t>
      </w:r>
      <w:r w:rsidRPr="008408B5">
        <w:rPr>
          <w:rFonts w:eastAsia="等线"/>
        </w:rPr>
        <w:t>received size/</w:t>
      </w:r>
      <w:r>
        <w:rPr>
          <w:rFonts w:eastAsia="Malgun Gothic"/>
          <w:lang w:val="en-US"/>
        </w:rPr>
        <w:t>offset=0”, since the failure may be due to R2D command missing.</w:t>
      </w:r>
    </w:p>
    <w:p w14:paraId="432185F4" w14:textId="14841D05" w:rsidR="00FE118F" w:rsidRDefault="00FE118F" w:rsidP="00FE118F">
      <w:pPr>
        <w:pStyle w:val="Proposal-HW"/>
        <w:ind w:left="1268" w:hanging="1268"/>
        <w:rPr>
          <w:rFonts w:eastAsia="Malgun Gothic"/>
        </w:rPr>
      </w:pPr>
      <w:r>
        <w:rPr>
          <w:rFonts w:eastAsia="Malgun Gothic"/>
        </w:rPr>
        <w:t>Proposal 9a:</w:t>
      </w:r>
      <w:r>
        <w:rPr>
          <w:rFonts w:eastAsia="Malgun Gothic"/>
        </w:rPr>
        <w:tab/>
        <w:t>The R2D message including the “R2D upper-layer com</w:t>
      </w:r>
      <w:r w:rsidRPr="00FE5173">
        <w:rPr>
          <w:rFonts w:eastAsia="Malgun Gothic"/>
        </w:rPr>
        <w:t>mand” (</w:t>
      </w:r>
      <w:r w:rsidRPr="001B40A3">
        <w:rPr>
          <w:rFonts w:eastAsia="Malgun Gothic"/>
        </w:rPr>
        <w:t xml:space="preserve">without </w:t>
      </w:r>
      <w:r w:rsidRPr="00FE5173">
        <w:rPr>
          <w:rFonts w:eastAsia="等线"/>
        </w:rPr>
        <w:t>“receive</w:t>
      </w:r>
      <w:r w:rsidRPr="008408B5">
        <w:rPr>
          <w:rFonts w:eastAsia="等线"/>
        </w:rPr>
        <w:t>d size/offset=0”</w:t>
      </w:r>
      <w:r>
        <w:rPr>
          <w:rFonts w:eastAsia="Malgun Gothic"/>
        </w:rPr>
        <w:t xml:space="preserve">) is used to trigger the re-transmission of the </w:t>
      </w:r>
      <w:r w:rsidRPr="001B40A3">
        <w:rPr>
          <w:rFonts w:eastAsia="Malgun Gothic"/>
          <w:color w:val="FF0000"/>
        </w:rPr>
        <w:t>entire D2R</w:t>
      </w:r>
      <w:r>
        <w:rPr>
          <w:rFonts w:eastAsia="Malgun Gothic"/>
        </w:rPr>
        <w:t xml:space="preserve"> message or the </w:t>
      </w:r>
      <w:r w:rsidRPr="001B40A3">
        <w:rPr>
          <w:rFonts w:eastAsia="Malgun Gothic"/>
          <w:color w:val="FF0000"/>
        </w:rPr>
        <w:t>first segment</w:t>
      </w:r>
      <w:r>
        <w:rPr>
          <w:rFonts w:eastAsia="Malgun Gothic"/>
        </w:rPr>
        <w:t>.</w:t>
      </w:r>
    </w:p>
    <w:p w14:paraId="781CCBF6" w14:textId="60C859A7" w:rsidR="00FE118F" w:rsidRDefault="00FE118F" w:rsidP="00FE118F">
      <w:pPr>
        <w:pStyle w:val="Proposal-HW"/>
        <w:ind w:left="1268" w:hanging="1268"/>
        <w:rPr>
          <w:rFonts w:eastAsia="Malgun Gothic"/>
        </w:rPr>
      </w:pPr>
      <w:r>
        <w:rPr>
          <w:rFonts w:eastAsia="Malgun Gothic"/>
        </w:rPr>
        <w:t>Proposal 9b:</w:t>
      </w:r>
      <w:r>
        <w:rPr>
          <w:rFonts w:eastAsia="Malgun Gothic"/>
        </w:rPr>
        <w:tab/>
        <w:t xml:space="preserve">R2D message including a </w:t>
      </w:r>
      <w:r w:rsidRPr="008408B5">
        <w:rPr>
          <w:rFonts w:eastAsia="等线"/>
        </w:rPr>
        <w:t>“received size/offset</w:t>
      </w:r>
      <w:r>
        <w:rPr>
          <w:rFonts w:eastAsia="等线"/>
        </w:rPr>
        <w:t>”</w:t>
      </w:r>
      <w:r w:rsidDel="00075C0F">
        <w:rPr>
          <w:rFonts w:eastAsia="Malgun Gothic"/>
        </w:rPr>
        <w:t xml:space="preserve"> </w:t>
      </w:r>
      <w:r>
        <w:rPr>
          <w:rFonts w:eastAsia="Malgun Gothic"/>
        </w:rPr>
        <w:t xml:space="preserve">(without “R2D upper-layer command”) is used to trigger the (re-)transmission of </w:t>
      </w:r>
      <w:r>
        <w:rPr>
          <w:rFonts w:eastAsia="Malgun Gothic"/>
          <w:color w:val="FF0000"/>
        </w:rPr>
        <w:t>non-first segment</w:t>
      </w:r>
      <w:r>
        <w:rPr>
          <w:rFonts w:eastAsia="Malgun Gothic"/>
        </w:rPr>
        <w:t>.</w:t>
      </w:r>
    </w:p>
    <w:p w14:paraId="62930903" w14:textId="7C5D894A" w:rsidR="009D470C" w:rsidRPr="009D470C" w:rsidRDefault="009D470C" w:rsidP="009D470C">
      <w:pPr>
        <w:textAlignment w:val="auto"/>
        <w:rPr>
          <w:i/>
          <w:color w:val="FF0000"/>
          <w:u w:val="single"/>
          <w:lang w:eastAsia="en-GB"/>
        </w:rPr>
      </w:pPr>
      <w:r w:rsidRPr="009D470C">
        <w:rPr>
          <w:i/>
          <w:color w:val="FF0000"/>
          <w:u w:val="single"/>
          <w:lang w:eastAsia="en-GB"/>
        </w:rPr>
        <w:t>Consideration due to no R2D segmentation</w:t>
      </w:r>
    </w:p>
    <w:p w14:paraId="4130A95A" w14:textId="3DCDAACE" w:rsidR="00FE118F" w:rsidRDefault="00FE118F" w:rsidP="00FE118F">
      <w:pPr>
        <w:pStyle w:val="Proposal-HW"/>
      </w:pPr>
      <w:r>
        <w:t>Proposal 10:</w:t>
      </w:r>
      <w:r>
        <w:tab/>
        <w:t xml:space="preserve">Inform SA2 and CT1 about the RAN2 agreements on not supporting R2D segmentation for their considerations. </w:t>
      </w:r>
    </w:p>
    <w:p w14:paraId="2CFF7E8E" w14:textId="15370F95" w:rsidR="005F2F54" w:rsidRPr="005F2F54" w:rsidRDefault="005F2F54" w:rsidP="005F2F54">
      <w:pPr>
        <w:textAlignment w:val="auto"/>
        <w:rPr>
          <w:i/>
          <w:color w:val="FF0000"/>
          <w:u w:val="single"/>
          <w:lang w:eastAsia="en-GB"/>
        </w:rPr>
      </w:pPr>
      <w:r w:rsidRPr="005F2F54">
        <w:rPr>
          <w:i/>
          <w:color w:val="FF0000"/>
          <w:u w:val="single"/>
          <w:lang w:eastAsia="en-GB"/>
        </w:rPr>
        <w:t>Byte-alignment vs. Bit-alignment</w:t>
      </w:r>
    </w:p>
    <w:p w14:paraId="6E954963" w14:textId="60A6CE8C" w:rsidR="00FE118F" w:rsidRDefault="00FE118F" w:rsidP="00FE118F">
      <w:pPr>
        <w:pStyle w:val="Proposal-HW"/>
        <w:ind w:left="1268" w:hanging="1268"/>
        <w:rPr>
          <w:rFonts w:eastAsia="Malgun Gothic"/>
        </w:rPr>
      </w:pPr>
      <w:r>
        <w:rPr>
          <w:rFonts w:eastAsia="Malgun Gothic"/>
        </w:rPr>
        <w:t>Proposal 11:</w:t>
      </w:r>
      <w:r>
        <w:rPr>
          <w:rFonts w:eastAsia="Malgun Gothic"/>
        </w:rPr>
        <w:tab/>
        <w:t>For the very small R2D message sending frequently, byte-alignment (</w:t>
      </w:r>
      <w:proofErr w:type="gramStart"/>
      <w:r>
        <w:rPr>
          <w:rFonts w:eastAsia="Malgun Gothic"/>
        </w:rPr>
        <w:t>i.e.</w:t>
      </w:r>
      <w:proofErr w:type="gramEnd"/>
      <w:r>
        <w:rPr>
          <w:rFonts w:eastAsia="Malgun Gothic"/>
        </w:rPr>
        <w:t xml:space="preserve"> deliberate padding) is not required, and can be discussed case by case (e.g., </w:t>
      </w:r>
      <w:proofErr w:type="spellStart"/>
      <w:r w:rsidRPr="001B40A3">
        <w:rPr>
          <w:rFonts w:eastAsia="Malgun Gothic"/>
          <w:i/>
        </w:rPr>
        <w:t>QueryRep</w:t>
      </w:r>
      <w:proofErr w:type="spellEnd"/>
      <w:r w:rsidRPr="001B40A3">
        <w:rPr>
          <w:rFonts w:eastAsia="Malgun Gothic"/>
          <w:i/>
        </w:rPr>
        <w:t>-like</w:t>
      </w:r>
      <w:r>
        <w:rPr>
          <w:rFonts w:eastAsia="Malgun Gothic"/>
        </w:rPr>
        <w:t xml:space="preserve"> message).</w:t>
      </w:r>
    </w:p>
    <w:p w14:paraId="702D5A31" w14:textId="0FD3FBCB" w:rsidR="00FE118F" w:rsidRDefault="00FE118F" w:rsidP="00FE118F">
      <w:pPr>
        <w:pStyle w:val="Proposal-HW"/>
        <w:ind w:left="1268" w:hanging="1268"/>
        <w:rPr>
          <w:rFonts w:eastAsia="Malgun Gothic"/>
        </w:rPr>
      </w:pPr>
      <w:r>
        <w:rPr>
          <w:rFonts w:eastAsia="Malgun Gothic"/>
        </w:rPr>
        <w:t>Proposal 12:</w:t>
      </w:r>
      <w:r>
        <w:rPr>
          <w:rFonts w:eastAsia="Malgun Gothic"/>
        </w:rPr>
        <w:tab/>
        <w:t xml:space="preserve">The D2R message should be byte-aligned, assuming the allocated TBS value is in the unit of byte.  </w:t>
      </w:r>
    </w:p>
    <w:p w14:paraId="16E9F420" w14:textId="120A7E8A" w:rsidR="00FE118F" w:rsidRDefault="00FE118F" w:rsidP="00FE118F">
      <w:pPr>
        <w:pStyle w:val="Proposal-HW"/>
        <w:ind w:left="1268" w:hanging="1268"/>
        <w:rPr>
          <w:rFonts w:eastAsia="Malgun Gothic"/>
        </w:rPr>
      </w:pPr>
      <w:r>
        <w:rPr>
          <w:rFonts w:eastAsia="Malgun Gothic"/>
        </w:rPr>
        <w:t>Proposal 13:</w:t>
      </w:r>
      <w:r>
        <w:rPr>
          <w:rFonts w:eastAsia="Malgun Gothic"/>
        </w:rPr>
        <w:tab/>
        <w:t xml:space="preserve">RAN2 assumes that the upper layer data SDU is byte-aligned, and an LS can be sent to CT1. </w:t>
      </w:r>
    </w:p>
    <w:p w14:paraId="28473FE0" w14:textId="37A52AE8" w:rsidR="00FE118F" w:rsidRPr="004263A9" w:rsidRDefault="00FE118F" w:rsidP="00FE118F">
      <w:pPr>
        <w:pStyle w:val="Proposal-HW"/>
        <w:ind w:left="1268" w:hanging="1268"/>
        <w:rPr>
          <w:rFonts w:eastAsia="Malgun Gothic"/>
          <w:lang w:val="en-US"/>
        </w:rPr>
      </w:pPr>
      <w:r>
        <w:rPr>
          <w:rFonts w:eastAsia="Malgun Gothic"/>
        </w:rPr>
        <w:t>Proposal 14:</w:t>
      </w:r>
      <w:r>
        <w:rPr>
          <w:rFonts w:eastAsia="Malgun Gothic"/>
        </w:rPr>
        <w:tab/>
      </w:r>
      <w:r w:rsidRPr="004F5AA4">
        <w:rPr>
          <w:rFonts w:eastAsia="Malgun Gothic"/>
        </w:rPr>
        <w:t>Some R bit</w:t>
      </w:r>
      <w:r>
        <w:rPr>
          <w:rFonts w:eastAsia="Malgun Gothic"/>
        </w:rPr>
        <w:t>s</w:t>
      </w:r>
      <w:r w:rsidRPr="004F5AA4">
        <w:rPr>
          <w:rFonts w:eastAsia="Malgun Gothic"/>
        </w:rPr>
        <w:t xml:space="preserve"> may be needed to make the </w:t>
      </w:r>
      <w:r>
        <w:rPr>
          <w:rFonts w:eastAsia="Malgun Gothic"/>
        </w:rPr>
        <w:t xml:space="preserve">MAC </w:t>
      </w:r>
      <w:r w:rsidRPr="004F5AA4">
        <w:rPr>
          <w:rFonts w:eastAsia="Malgun Gothic"/>
        </w:rPr>
        <w:t>PDU byte aligned.</w:t>
      </w:r>
    </w:p>
    <w:p w14:paraId="3AEFD47E" w14:textId="7B8AC1BB" w:rsidR="005F2F54" w:rsidRPr="005F2F54" w:rsidRDefault="005F2F54" w:rsidP="005F2F54">
      <w:pPr>
        <w:textAlignment w:val="auto"/>
        <w:rPr>
          <w:i/>
          <w:color w:val="FF0000"/>
          <w:u w:val="single"/>
          <w:lang w:eastAsia="en-GB"/>
        </w:rPr>
      </w:pPr>
      <w:r w:rsidRPr="005F2F54">
        <w:rPr>
          <w:i/>
          <w:color w:val="FF0000"/>
          <w:u w:val="single"/>
          <w:lang w:eastAsia="en-GB"/>
        </w:rPr>
        <w:t>MAC padding</w:t>
      </w:r>
    </w:p>
    <w:p w14:paraId="157BC7FE" w14:textId="1DB7BDF7" w:rsidR="00FE118F" w:rsidRDefault="00FE118F" w:rsidP="00FE118F">
      <w:pPr>
        <w:pStyle w:val="Proposal-HW"/>
        <w:ind w:left="1268" w:hanging="1268"/>
        <w:rPr>
          <w:rFonts w:eastAsia="Malgun Gothic"/>
        </w:rPr>
      </w:pPr>
      <w:r>
        <w:rPr>
          <w:rFonts w:eastAsia="Malgun Gothic"/>
        </w:rPr>
        <w:t>Proposal 15:</w:t>
      </w:r>
      <w:r>
        <w:rPr>
          <w:rFonts w:eastAsia="Malgun Gothic"/>
        </w:rPr>
        <w:tab/>
        <w:t>RAN2 assumes the MAC padding for D2R transmission is supported (to be confirmed after more SA2 input on size information) and FFS on which D2R message may need MAC padding.</w:t>
      </w:r>
    </w:p>
    <w:p w14:paraId="48B4193D" w14:textId="77777777" w:rsidR="00FE118F" w:rsidRDefault="00FE118F" w:rsidP="00FE118F">
      <w:pPr>
        <w:pStyle w:val="Proposal-HW"/>
        <w:ind w:left="1268" w:hanging="1268"/>
        <w:rPr>
          <w:rFonts w:eastAsia="等线"/>
          <w:lang w:bidi="ar"/>
        </w:rPr>
      </w:pPr>
      <w:r>
        <w:rPr>
          <w:rFonts w:eastAsia="等线"/>
          <w:lang w:bidi="ar"/>
        </w:rPr>
        <w:t>Proposal 16:</w:t>
      </w:r>
      <w:r>
        <w:rPr>
          <w:rFonts w:eastAsia="等线"/>
          <w:lang w:bidi="ar"/>
        </w:rPr>
        <w:tab/>
        <w:t>RAN2 sends an LS to SA2 to ask whether the D2R response to write command is the below case-1 or case-2 or can be both:</w:t>
      </w:r>
    </w:p>
    <w:p w14:paraId="40391B51" w14:textId="77777777" w:rsidR="00FE118F" w:rsidRDefault="00FE118F" w:rsidP="00FE118F">
      <w:pPr>
        <w:pStyle w:val="Sub-bulletofproposal"/>
        <w:numPr>
          <w:ilvl w:val="0"/>
          <w:numId w:val="0"/>
        </w:numPr>
        <w:ind w:left="1134"/>
        <w:rPr>
          <w:rFonts w:eastAsia="等线"/>
          <w:lang w:bidi="ar"/>
        </w:rPr>
      </w:pPr>
      <w:r w:rsidRPr="00111E78">
        <w:rPr>
          <w:rFonts w:eastAsia="等线"/>
          <w:lang w:bidi="ar"/>
        </w:rPr>
        <w:t>1) The D2R response indicates that the device has successfully received the command and write operation is about to commence; and/or</w:t>
      </w:r>
    </w:p>
    <w:p w14:paraId="69D9CA50" w14:textId="77777777" w:rsidR="00FE118F" w:rsidRDefault="00FE118F" w:rsidP="00FE118F">
      <w:pPr>
        <w:pStyle w:val="Sub-bulletofproposal"/>
        <w:numPr>
          <w:ilvl w:val="0"/>
          <w:numId w:val="0"/>
        </w:numPr>
        <w:ind w:left="1134"/>
        <w:rPr>
          <w:rFonts w:eastAsia="等线"/>
        </w:rPr>
      </w:pPr>
      <w:r>
        <w:rPr>
          <w:rFonts w:eastAsia="等线"/>
          <w:lang w:bidi="ar"/>
        </w:rPr>
        <w:t>2) The D2R response indicates that the device has successfully completed the write operation;</w:t>
      </w:r>
    </w:p>
    <w:p w14:paraId="2D0F5950" w14:textId="279B0F70" w:rsidR="005F2F54" w:rsidRPr="005F2F54" w:rsidRDefault="005F2F54" w:rsidP="005F2F54">
      <w:pPr>
        <w:textAlignment w:val="auto"/>
        <w:rPr>
          <w:i/>
          <w:color w:val="FF0000"/>
          <w:u w:val="single"/>
          <w:lang w:eastAsia="en-GB"/>
        </w:rPr>
      </w:pPr>
      <w:r w:rsidRPr="005F2F54">
        <w:rPr>
          <w:i/>
          <w:color w:val="FF0000"/>
          <w:u w:val="single"/>
          <w:lang w:eastAsia="en-GB"/>
        </w:rPr>
        <w:t>Length field in MAC</w:t>
      </w:r>
    </w:p>
    <w:p w14:paraId="0A7D8EA0" w14:textId="40E21400" w:rsidR="00FE118F" w:rsidRDefault="00FE118F" w:rsidP="00FE118F">
      <w:pPr>
        <w:pStyle w:val="Proposal-HW"/>
        <w:ind w:left="1268" w:hanging="1268"/>
        <w:rPr>
          <w:rFonts w:eastAsia="Malgun Gothic"/>
        </w:rPr>
      </w:pPr>
      <w:r>
        <w:rPr>
          <w:rFonts w:eastAsia="Malgun Gothic"/>
        </w:rPr>
        <w:t>Proposal 17:</w:t>
      </w:r>
      <w:r>
        <w:rPr>
          <w:rFonts w:eastAsia="Malgun Gothic"/>
        </w:rPr>
        <w:tab/>
        <w:t xml:space="preserve">It is up to RAN1 how to determine the size for one TB in physical layer. The previously agreed “length field” is only to indicate the length of some fields or SDU in MAC PDU. </w:t>
      </w:r>
    </w:p>
    <w:p w14:paraId="0DD53465" w14:textId="063E6D4D" w:rsidR="00FE118F" w:rsidRDefault="00FE118F" w:rsidP="00FE118F">
      <w:pPr>
        <w:pStyle w:val="Proposal-HW"/>
        <w:ind w:left="1268" w:hanging="1268"/>
        <w:rPr>
          <w:rFonts w:eastAsia="Malgun Gothic"/>
        </w:rPr>
      </w:pPr>
      <w:r>
        <w:rPr>
          <w:rFonts w:eastAsia="Malgun Gothic"/>
        </w:rPr>
        <w:t>Proposal 18:</w:t>
      </w:r>
      <w:r>
        <w:rPr>
          <w:rFonts w:eastAsia="Malgun Gothic"/>
        </w:rPr>
        <w:tab/>
        <w:t>The Length field for variable part in MAC is needed, in case there are more than one variable parts in this MAC PDU (e.g., SDU and MAC padding).</w:t>
      </w:r>
    </w:p>
    <w:p w14:paraId="4747B6DF" w14:textId="50D84641" w:rsidR="00FE118F" w:rsidRDefault="00FE118F" w:rsidP="00FE118F">
      <w:pPr>
        <w:pStyle w:val="Proposal-HW"/>
        <w:ind w:left="1268" w:hanging="1268"/>
        <w:rPr>
          <w:rFonts w:eastAsia="Malgun Gothic"/>
        </w:rPr>
      </w:pPr>
      <w:r>
        <w:rPr>
          <w:rFonts w:eastAsia="Malgun Gothic"/>
        </w:rPr>
        <w:t>Proposal 19:</w:t>
      </w:r>
      <w:r>
        <w:rPr>
          <w:rFonts w:eastAsia="Malgun Gothic"/>
        </w:rPr>
        <w:tab/>
        <w:t>Length field size should be discussed for each specific message (i.e., no need to have the same size of length field among all messages).</w:t>
      </w:r>
    </w:p>
    <w:p w14:paraId="4D90DEB4" w14:textId="02ABFF34" w:rsidR="005F2F54" w:rsidRPr="005F2F54" w:rsidRDefault="005F2F54" w:rsidP="005F2F54">
      <w:pPr>
        <w:textAlignment w:val="auto"/>
        <w:rPr>
          <w:i/>
          <w:color w:val="FF0000"/>
          <w:u w:val="single"/>
          <w:lang w:eastAsia="en-GB"/>
        </w:rPr>
      </w:pPr>
      <w:r w:rsidRPr="005F2F54">
        <w:rPr>
          <w:i/>
          <w:color w:val="FF0000"/>
          <w:u w:val="single"/>
          <w:lang w:eastAsia="en-GB"/>
        </w:rPr>
        <w:t>Message type</w:t>
      </w:r>
    </w:p>
    <w:p w14:paraId="6166903D" w14:textId="49BC909B" w:rsidR="00FE118F" w:rsidRDefault="00FE118F" w:rsidP="00FE118F">
      <w:pPr>
        <w:pStyle w:val="Proposal-HW"/>
        <w:ind w:left="1268" w:hanging="1268"/>
        <w:rPr>
          <w:rFonts w:eastAsia="Malgun Gothic"/>
        </w:rPr>
      </w:pPr>
      <w:r>
        <w:rPr>
          <w:rFonts w:eastAsia="Malgun Gothic"/>
        </w:rPr>
        <w:t>Proposal 20:</w:t>
      </w:r>
      <w:r>
        <w:rPr>
          <w:rFonts w:eastAsia="Malgun Gothic"/>
        </w:rPr>
        <w:tab/>
        <w:t>Apply message type to both D2R and R2D directions. Use two separate tables for D2R and R2D directions to define the message type values.</w:t>
      </w:r>
    </w:p>
    <w:p w14:paraId="36B858DD" w14:textId="77777777" w:rsidR="00FE118F" w:rsidRDefault="00FE118F" w:rsidP="00FE118F">
      <w:pPr>
        <w:pStyle w:val="Proposal-HW"/>
        <w:ind w:left="1268" w:hanging="1268"/>
        <w:rPr>
          <w:rFonts w:eastAsia="Malgun Gothic"/>
        </w:rPr>
      </w:pPr>
      <w:r>
        <w:rPr>
          <w:rFonts w:eastAsia="Malgun Gothic"/>
        </w:rPr>
        <w:t>Proposal 21:</w:t>
      </w:r>
      <w:r>
        <w:rPr>
          <w:rFonts w:eastAsia="Malgun Gothic"/>
        </w:rPr>
        <w:tab/>
        <w:t>No message type is needed for Msg1 in CBRA.</w:t>
      </w:r>
    </w:p>
    <w:p w14:paraId="5935F4EB" w14:textId="77777777" w:rsidR="00FE118F" w:rsidRDefault="00FE118F" w:rsidP="00FE118F">
      <w:pPr>
        <w:pStyle w:val="Proposal-HW"/>
        <w:ind w:left="1268" w:hanging="1268"/>
        <w:rPr>
          <w:rFonts w:eastAsia="Malgun Gothic"/>
        </w:rPr>
      </w:pPr>
      <w:r>
        <w:rPr>
          <w:rFonts w:eastAsia="Malgun Gothic"/>
        </w:rPr>
        <w:t>Proposal 22:</w:t>
      </w:r>
      <w:r>
        <w:rPr>
          <w:rFonts w:eastAsia="Malgun Gothic"/>
        </w:rPr>
        <w:tab/>
        <w:t xml:space="preserve">No more than 4-bit message type is introduced. FFS D2R uses less bits. </w:t>
      </w:r>
    </w:p>
    <w:p w14:paraId="2B86D48F" w14:textId="0CF02F01" w:rsidR="00FE118F" w:rsidRPr="00FE118F" w:rsidRDefault="00FE118F">
      <w:pPr>
        <w:pStyle w:val="Proposal-HW"/>
        <w:ind w:left="1268" w:hanging="1268"/>
        <w:rPr>
          <w:rFonts w:eastAsia="等线"/>
        </w:rPr>
      </w:pPr>
      <w:r>
        <w:rPr>
          <w:rFonts w:eastAsia="Malgun Gothic"/>
        </w:rPr>
        <w:t>Proposal 23:</w:t>
      </w:r>
      <w:r>
        <w:rPr>
          <w:rFonts w:eastAsia="Malgun Gothic"/>
        </w:rPr>
        <w:tab/>
        <w:t>For future extension purpose, either R bit and/or reserved message type value can be used.</w:t>
      </w:r>
    </w:p>
    <w:p w14:paraId="44321135" w14:textId="77777777" w:rsidR="007C6ED6" w:rsidRDefault="00765298">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lastRenderedPageBreak/>
        <w:t>4</w:t>
      </w:r>
      <w:r>
        <w:rPr>
          <w:rFonts w:ascii="Arial" w:eastAsia="Malgun Gothic" w:hAnsi="Arial"/>
          <w:sz w:val="36"/>
          <w:lang w:eastAsia="de-DE"/>
        </w:rPr>
        <w:tab/>
        <w:t>References</w:t>
      </w:r>
    </w:p>
    <w:p w14:paraId="380CC8DC" w14:textId="3C3FCA47" w:rsidR="007C6ED6" w:rsidRPr="00202321" w:rsidRDefault="00765298" w:rsidP="00202321">
      <w:pPr>
        <w:numPr>
          <w:ilvl w:val="0"/>
          <w:numId w:val="16"/>
        </w:numPr>
        <w:overflowPunct/>
        <w:autoSpaceDE/>
        <w:autoSpaceDN/>
        <w:adjustRightInd/>
        <w:textAlignment w:val="auto"/>
        <w:rPr>
          <w:rFonts w:cs="Calibri"/>
          <w:lang w:eastAsia="zh-CN"/>
        </w:rPr>
      </w:pPr>
      <w:bookmarkStart w:id="33" w:name="_Ref192785274"/>
      <w:r>
        <w:rPr>
          <w:rFonts w:cs="Calibri"/>
          <w:lang w:eastAsia="zh-CN"/>
        </w:rPr>
        <w:t>3GPP TR 23.700-13, Study on Architecture support of Ambient power-enabled Internet of Things</w:t>
      </w:r>
      <w:bookmarkEnd w:id="33"/>
    </w:p>
    <w:sectPr w:rsidR="007C6ED6" w:rsidRPr="0020232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E2B34" w14:textId="77777777" w:rsidR="001A3EC5" w:rsidRDefault="001A3EC5">
      <w:pPr>
        <w:spacing w:before="0" w:after="0"/>
      </w:pPr>
      <w:r>
        <w:separator/>
      </w:r>
    </w:p>
  </w:endnote>
  <w:endnote w:type="continuationSeparator" w:id="0">
    <w:p w14:paraId="550CEC38" w14:textId="77777777" w:rsidR="001A3EC5" w:rsidRDefault="001A3EC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4BCB7" w14:textId="77777777" w:rsidR="001A3EC5" w:rsidRDefault="001A3EC5">
      <w:pPr>
        <w:spacing w:before="0" w:after="0"/>
      </w:pPr>
      <w:r>
        <w:separator/>
      </w:r>
    </w:p>
  </w:footnote>
  <w:footnote w:type="continuationSeparator" w:id="0">
    <w:p w14:paraId="5AB26186" w14:textId="77777777" w:rsidR="001A3EC5" w:rsidRDefault="001A3EC5">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DE4762"/>
    <w:multiLevelType w:val="multilevel"/>
    <w:tmpl w:val="EFDE4762"/>
    <w:lvl w:ilvl="0">
      <w:start w:val="1"/>
      <w:numFmt w:val="bullet"/>
      <w:lvlText w:val=""/>
      <w:lvlJc w:val="left"/>
      <w:pPr>
        <w:ind w:left="1407" w:hanging="420"/>
      </w:pPr>
      <w:rPr>
        <w:rFonts w:ascii="Wingdings" w:hAnsi="Wingdings" w:cs="Wingdings" w:hint="default"/>
      </w:rPr>
    </w:lvl>
    <w:lvl w:ilvl="1">
      <w:start w:val="1"/>
      <w:numFmt w:val="bullet"/>
      <w:lvlText w:val=""/>
      <w:lvlJc w:val="left"/>
      <w:pPr>
        <w:ind w:left="1827" w:hanging="420"/>
      </w:pPr>
      <w:rPr>
        <w:rFonts w:ascii="Wingdings" w:hAnsi="Wingdings" w:cs="Wingdings" w:hint="default"/>
      </w:rPr>
    </w:lvl>
    <w:lvl w:ilvl="2">
      <w:start w:val="1"/>
      <w:numFmt w:val="bullet"/>
      <w:lvlText w:val=""/>
      <w:lvlJc w:val="left"/>
      <w:pPr>
        <w:ind w:left="2247" w:hanging="420"/>
      </w:pPr>
      <w:rPr>
        <w:rFonts w:ascii="Wingdings" w:hAnsi="Wingdings" w:cs="Wingdings" w:hint="default"/>
      </w:rPr>
    </w:lvl>
    <w:lvl w:ilvl="3">
      <w:start w:val="1"/>
      <w:numFmt w:val="bullet"/>
      <w:lvlText w:val=""/>
      <w:lvlJc w:val="left"/>
      <w:pPr>
        <w:ind w:left="2667" w:hanging="420"/>
      </w:pPr>
      <w:rPr>
        <w:rFonts w:ascii="Wingdings" w:hAnsi="Wingdings" w:cs="Wingdings" w:hint="default"/>
      </w:rPr>
    </w:lvl>
    <w:lvl w:ilvl="4">
      <w:start w:val="1"/>
      <w:numFmt w:val="bullet"/>
      <w:lvlText w:val=""/>
      <w:lvlJc w:val="left"/>
      <w:pPr>
        <w:ind w:left="3087" w:hanging="420"/>
      </w:pPr>
      <w:rPr>
        <w:rFonts w:ascii="Wingdings" w:hAnsi="Wingdings" w:cs="Wingdings" w:hint="default"/>
      </w:rPr>
    </w:lvl>
    <w:lvl w:ilvl="5">
      <w:start w:val="1"/>
      <w:numFmt w:val="bullet"/>
      <w:lvlText w:val=""/>
      <w:lvlJc w:val="left"/>
      <w:pPr>
        <w:ind w:left="3507" w:hanging="420"/>
      </w:pPr>
      <w:rPr>
        <w:rFonts w:ascii="Wingdings" w:hAnsi="Wingdings" w:cs="Wingdings" w:hint="default"/>
      </w:rPr>
    </w:lvl>
    <w:lvl w:ilvl="6">
      <w:start w:val="1"/>
      <w:numFmt w:val="bullet"/>
      <w:lvlText w:val=""/>
      <w:lvlJc w:val="left"/>
      <w:pPr>
        <w:ind w:left="3927" w:hanging="420"/>
      </w:pPr>
      <w:rPr>
        <w:rFonts w:ascii="Wingdings" w:hAnsi="Wingdings" w:cs="Wingdings" w:hint="default"/>
      </w:rPr>
    </w:lvl>
    <w:lvl w:ilvl="7">
      <w:start w:val="1"/>
      <w:numFmt w:val="bullet"/>
      <w:lvlText w:val=""/>
      <w:lvlJc w:val="left"/>
      <w:pPr>
        <w:ind w:left="4347" w:hanging="420"/>
      </w:pPr>
      <w:rPr>
        <w:rFonts w:ascii="Wingdings" w:hAnsi="Wingdings" w:cs="Wingdings" w:hint="default"/>
      </w:rPr>
    </w:lvl>
    <w:lvl w:ilvl="8">
      <w:start w:val="1"/>
      <w:numFmt w:val="bullet"/>
      <w:lvlText w:val=""/>
      <w:lvlJc w:val="left"/>
      <w:pPr>
        <w:ind w:left="4767" w:hanging="42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1DB0215"/>
    <w:multiLevelType w:val="multilevel"/>
    <w:tmpl w:val="21DB0215"/>
    <w:lvl w:ilvl="0">
      <w:numFmt w:val="bullet"/>
      <w:lvlText w:val="•"/>
      <w:lvlJc w:val="left"/>
      <w:pPr>
        <w:ind w:left="648" w:hanging="360"/>
      </w:pPr>
      <w:rPr>
        <w:rFonts w:ascii="Yu Mincho" w:eastAsia="Yu Mincho" w:hAnsi="Yu Mincho" w:cs="Times New Roman" w:hint="eastAsia"/>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A745271"/>
    <w:multiLevelType w:val="multilevel"/>
    <w:tmpl w:val="2A74527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0082AB3"/>
    <w:multiLevelType w:val="multilevel"/>
    <w:tmpl w:val="40082A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46939F6"/>
    <w:multiLevelType w:val="multilevel"/>
    <w:tmpl w:val="446939F6"/>
    <w:lvl w:ilvl="0">
      <w:start w:val="1"/>
      <w:numFmt w:val="bullet"/>
      <w:lvlText w:val=""/>
      <w:lvlJc w:val="left"/>
      <w:pPr>
        <w:ind w:left="820" w:hanging="360"/>
      </w:pPr>
      <w:rPr>
        <w:rFonts w:ascii="Wingdings" w:hAnsi="Wingdings"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9" w15:restartNumberingAfterBreak="0">
    <w:nsid w:val="49BE3B18"/>
    <w:multiLevelType w:val="multilevel"/>
    <w:tmpl w:val="49BE3B1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C3C2AFB"/>
    <w:multiLevelType w:val="hybridMultilevel"/>
    <w:tmpl w:val="4A40EA2C"/>
    <w:lvl w:ilvl="0" w:tplc="554475B0">
      <w:start w:val="1"/>
      <w:numFmt w:val="bullet"/>
      <w:lvlText w:val=""/>
      <w:lvlJc w:val="left"/>
      <w:pPr>
        <w:tabs>
          <w:tab w:val="num" w:pos="720"/>
        </w:tabs>
        <w:ind w:left="720" w:hanging="360"/>
      </w:pPr>
      <w:rPr>
        <w:rFonts w:ascii="Wingdings" w:hAnsi="Wingdings" w:hint="default"/>
      </w:rPr>
    </w:lvl>
    <w:lvl w:ilvl="1" w:tplc="70562FA6" w:tentative="1">
      <w:start w:val="1"/>
      <w:numFmt w:val="bullet"/>
      <w:lvlText w:val=""/>
      <w:lvlJc w:val="left"/>
      <w:pPr>
        <w:tabs>
          <w:tab w:val="num" w:pos="1440"/>
        </w:tabs>
        <w:ind w:left="1440" w:hanging="360"/>
      </w:pPr>
      <w:rPr>
        <w:rFonts w:ascii="Wingdings" w:hAnsi="Wingdings" w:hint="default"/>
      </w:rPr>
    </w:lvl>
    <w:lvl w:ilvl="2" w:tplc="413024B2">
      <w:start w:val="1"/>
      <w:numFmt w:val="bullet"/>
      <w:lvlText w:val=""/>
      <w:lvlJc w:val="left"/>
      <w:pPr>
        <w:tabs>
          <w:tab w:val="num" w:pos="2160"/>
        </w:tabs>
        <w:ind w:left="2160" w:hanging="360"/>
      </w:pPr>
      <w:rPr>
        <w:rFonts w:ascii="Wingdings" w:hAnsi="Wingdings" w:hint="default"/>
      </w:rPr>
    </w:lvl>
    <w:lvl w:ilvl="3" w:tplc="36CCB10E">
      <w:numFmt w:val="bullet"/>
      <w:lvlText w:val=""/>
      <w:lvlJc w:val="left"/>
      <w:pPr>
        <w:tabs>
          <w:tab w:val="num" w:pos="2880"/>
        </w:tabs>
        <w:ind w:left="2880" w:hanging="360"/>
      </w:pPr>
      <w:rPr>
        <w:rFonts w:ascii="Wingdings" w:hAnsi="Wingdings" w:hint="default"/>
      </w:rPr>
    </w:lvl>
    <w:lvl w:ilvl="4" w:tplc="FFA60D0C">
      <w:numFmt w:val="bullet"/>
      <w:lvlText w:val=""/>
      <w:lvlJc w:val="left"/>
      <w:pPr>
        <w:tabs>
          <w:tab w:val="num" w:pos="3600"/>
        </w:tabs>
        <w:ind w:left="3600" w:hanging="360"/>
      </w:pPr>
      <w:rPr>
        <w:rFonts w:ascii="Wingdings" w:hAnsi="Wingdings" w:hint="default"/>
      </w:rPr>
    </w:lvl>
    <w:lvl w:ilvl="5" w:tplc="DEBC938A" w:tentative="1">
      <w:start w:val="1"/>
      <w:numFmt w:val="bullet"/>
      <w:lvlText w:val=""/>
      <w:lvlJc w:val="left"/>
      <w:pPr>
        <w:tabs>
          <w:tab w:val="num" w:pos="4320"/>
        </w:tabs>
        <w:ind w:left="4320" w:hanging="360"/>
      </w:pPr>
      <w:rPr>
        <w:rFonts w:ascii="Wingdings" w:hAnsi="Wingdings" w:hint="default"/>
      </w:rPr>
    </w:lvl>
    <w:lvl w:ilvl="6" w:tplc="7A547ADC" w:tentative="1">
      <w:start w:val="1"/>
      <w:numFmt w:val="bullet"/>
      <w:lvlText w:val=""/>
      <w:lvlJc w:val="left"/>
      <w:pPr>
        <w:tabs>
          <w:tab w:val="num" w:pos="5040"/>
        </w:tabs>
        <w:ind w:left="5040" w:hanging="360"/>
      </w:pPr>
      <w:rPr>
        <w:rFonts w:ascii="Wingdings" w:hAnsi="Wingdings" w:hint="default"/>
      </w:rPr>
    </w:lvl>
    <w:lvl w:ilvl="7" w:tplc="B8A2D294" w:tentative="1">
      <w:start w:val="1"/>
      <w:numFmt w:val="bullet"/>
      <w:lvlText w:val=""/>
      <w:lvlJc w:val="left"/>
      <w:pPr>
        <w:tabs>
          <w:tab w:val="num" w:pos="5760"/>
        </w:tabs>
        <w:ind w:left="5760" w:hanging="360"/>
      </w:pPr>
      <w:rPr>
        <w:rFonts w:ascii="Wingdings" w:hAnsi="Wingdings" w:hint="default"/>
      </w:rPr>
    </w:lvl>
    <w:lvl w:ilvl="8" w:tplc="1F00C11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C83B71"/>
    <w:multiLevelType w:val="hybridMultilevel"/>
    <w:tmpl w:val="197021F8"/>
    <w:lvl w:ilvl="0" w:tplc="51EE73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6" w15:restartNumberingAfterBreak="0">
    <w:nsid w:val="79DE00F6"/>
    <w:multiLevelType w:val="multilevel"/>
    <w:tmpl w:val="79DE00F6"/>
    <w:lvl w:ilvl="0">
      <w:start w:val="1"/>
      <w:numFmt w:val="bullet"/>
      <w:lvlText w:val=""/>
      <w:lvlJc w:val="left"/>
      <w:pPr>
        <w:ind w:left="820" w:hanging="360"/>
      </w:pPr>
      <w:rPr>
        <w:rFonts w:ascii="Wingdings" w:hAnsi="Wingdings" w:cs="Wingdings" w:hint="default"/>
      </w:rPr>
    </w:lvl>
    <w:lvl w:ilvl="1">
      <w:start w:val="1"/>
      <w:numFmt w:val="bullet"/>
      <w:lvlText w:val="o"/>
      <w:lvlJc w:val="left"/>
      <w:pPr>
        <w:ind w:left="1540" w:hanging="360"/>
      </w:pPr>
      <w:rPr>
        <w:rFonts w:ascii="Courier New" w:hAnsi="Courier New" w:cs="Courier New"/>
      </w:rPr>
    </w:lvl>
    <w:lvl w:ilvl="2">
      <w:start w:val="1"/>
      <w:numFmt w:val="bullet"/>
      <w:lvlText w:val=""/>
      <w:lvlJc w:val="left"/>
      <w:pPr>
        <w:ind w:left="2260" w:hanging="360"/>
      </w:pPr>
      <w:rPr>
        <w:rFonts w:ascii="Wingdings" w:hAnsi="Wingdings" w:cs="Wingdings" w:hint="default"/>
      </w:rPr>
    </w:lvl>
    <w:lvl w:ilvl="3">
      <w:start w:val="1"/>
      <w:numFmt w:val="bullet"/>
      <w:lvlText w:val=""/>
      <w:lvlJc w:val="left"/>
      <w:pPr>
        <w:ind w:left="2980" w:hanging="360"/>
      </w:pPr>
      <w:rPr>
        <w:rFonts w:ascii="Symbol" w:hAnsi="Symbol" w:cs="Symbol"/>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cs="Wingdings" w:hint="default"/>
      </w:rPr>
    </w:lvl>
    <w:lvl w:ilvl="6">
      <w:start w:val="1"/>
      <w:numFmt w:val="bullet"/>
      <w:lvlText w:val=""/>
      <w:lvlJc w:val="left"/>
      <w:pPr>
        <w:ind w:left="5140" w:hanging="360"/>
      </w:pPr>
      <w:rPr>
        <w:rFonts w:ascii="Symbol" w:hAnsi="Symbol" w:cs="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cs="Wingdings" w:hint="default"/>
      </w:rPr>
    </w:lvl>
  </w:abstractNum>
  <w:abstractNum w:abstractNumId="17" w15:restartNumberingAfterBreak="0">
    <w:nsid w:val="7FAF28D2"/>
    <w:multiLevelType w:val="multilevel"/>
    <w:tmpl w:val="7FAF28D2"/>
    <w:lvl w:ilvl="0">
      <w:numFmt w:val="bullet"/>
      <w:lvlText w:val="•"/>
      <w:lvlJc w:val="left"/>
      <w:pPr>
        <w:ind w:left="648" w:hanging="360"/>
      </w:pPr>
      <w:rPr>
        <w:rFonts w:ascii="Yu Mincho" w:eastAsia="Yu Mincho" w:hAnsi="Yu Mincho"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11"/>
  </w:num>
  <w:num w:numId="4">
    <w:abstractNumId w:val="10"/>
  </w:num>
  <w:num w:numId="5">
    <w:abstractNumId w:val="6"/>
  </w:num>
  <w:num w:numId="6">
    <w:abstractNumId w:val="2"/>
  </w:num>
  <w:num w:numId="7">
    <w:abstractNumId w:val="14"/>
  </w:num>
  <w:num w:numId="8">
    <w:abstractNumId w:val="3"/>
  </w:num>
  <w:num w:numId="9">
    <w:abstractNumId w:val="17"/>
  </w:num>
  <w:num w:numId="10">
    <w:abstractNumId w:val="5"/>
  </w:num>
  <w:num w:numId="11">
    <w:abstractNumId w:val="9"/>
  </w:num>
  <w:num w:numId="12">
    <w:abstractNumId w:val="8"/>
  </w:num>
  <w:num w:numId="13">
    <w:abstractNumId w:val="16"/>
  </w:num>
  <w:num w:numId="14">
    <w:abstractNumId w:val="7"/>
  </w:num>
  <w:num w:numId="15">
    <w:abstractNumId w:val="0"/>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DBFB87A"/>
    <w:rsid w:val="9FFFA209"/>
    <w:rsid w:val="AADBB5F1"/>
    <w:rsid w:val="ADF5DE4D"/>
    <w:rsid w:val="AFFF37E3"/>
    <w:rsid w:val="BFFCE01F"/>
    <w:rsid w:val="EDF97544"/>
    <w:rsid w:val="EFEF886E"/>
    <w:rsid w:val="F0BAEF1E"/>
    <w:rsid w:val="F2F74268"/>
    <w:rsid w:val="F7EFF57D"/>
    <w:rsid w:val="000008E0"/>
    <w:rsid w:val="0000211B"/>
    <w:rsid w:val="00002890"/>
    <w:rsid w:val="00003244"/>
    <w:rsid w:val="000040BE"/>
    <w:rsid w:val="00004317"/>
    <w:rsid w:val="00006CF9"/>
    <w:rsid w:val="000073C0"/>
    <w:rsid w:val="0000740C"/>
    <w:rsid w:val="00011531"/>
    <w:rsid w:val="000117E3"/>
    <w:rsid w:val="000123A6"/>
    <w:rsid w:val="00012DFE"/>
    <w:rsid w:val="000136F4"/>
    <w:rsid w:val="00015115"/>
    <w:rsid w:val="000200FE"/>
    <w:rsid w:val="0002143E"/>
    <w:rsid w:val="000215B8"/>
    <w:rsid w:val="00021679"/>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048"/>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87B"/>
    <w:rsid w:val="0004596F"/>
    <w:rsid w:val="00045ED7"/>
    <w:rsid w:val="00046458"/>
    <w:rsid w:val="00046B7F"/>
    <w:rsid w:val="00046FCF"/>
    <w:rsid w:val="000479E4"/>
    <w:rsid w:val="00047B49"/>
    <w:rsid w:val="000506B7"/>
    <w:rsid w:val="00050D6C"/>
    <w:rsid w:val="00050E0D"/>
    <w:rsid w:val="00051421"/>
    <w:rsid w:val="00051834"/>
    <w:rsid w:val="00052E62"/>
    <w:rsid w:val="00052FF2"/>
    <w:rsid w:val="00053266"/>
    <w:rsid w:val="00053888"/>
    <w:rsid w:val="00053B45"/>
    <w:rsid w:val="0005480E"/>
    <w:rsid w:val="00054A22"/>
    <w:rsid w:val="0005520B"/>
    <w:rsid w:val="000563F4"/>
    <w:rsid w:val="000564C6"/>
    <w:rsid w:val="000569A8"/>
    <w:rsid w:val="000571A1"/>
    <w:rsid w:val="000618AF"/>
    <w:rsid w:val="0006219E"/>
    <w:rsid w:val="000626C1"/>
    <w:rsid w:val="00063088"/>
    <w:rsid w:val="0006409F"/>
    <w:rsid w:val="000646D0"/>
    <w:rsid w:val="00064701"/>
    <w:rsid w:val="00064B12"/>
    <w:rsid w:val="00064C30"/>
    <w:rsid w:val="000652D0"/>
    <w:rsid w:val="000655A6"/>
    <w:rsid w:val="0006566F"/>
    <w:rsid w:val="00065706"/>
    <w:rsid w:val="00065EBB"/>
    <w:rsid w:val="00066934"/>
    <w:rsid w:val="00066D17"/>
    <w:rsid w:val="0006757F"/>
    <w:rsid w:val="0006781D"/>
    <w:rsid w:val="00070B04"/>
    <w:rsid w:val="00071C2C"/>
    <w:rsid w:val="00071EFE"/>
    <w:rsid w:val="00071F20"/>
    <w:rsid w:val="00072004"/>
    <w:rsid w:val="00072067"/>
    <w:rsid w:val="00072EE8"/>
    <w:rsid w:val="00073C3A"/>
    <w:rsid w:val="00074A31"/>
    <w:rsid w:val="00074BEB"/>
    <w:rsid w:val="00075C0F"/>
    <w:rsid w:val="00075D4D"/>
    <w:rsid w:val="0007605B"/>
    <w:rsid w:val="0007610C"/>
    <w:rsid w:val="0007677A"/>
    <w:rsid w:val="0007678B"/>
    <w:rsid w:val="0007787C"/>
    <w:rsid w:val="00080512"/>
    <w:rsid w:val="000807B3"/>
    <w:rsid w:val="00082429"/>
    <w:rsid w:val="00082AE8"/>
    <w:rsid w:val="00082EA6"/>
    <w:rsid w:val="00082EE5"/>
    <w:rsid w:val="00083D3F"/>
    <w:rsid w:val="000850DB"/>
    <w:rsid w:val="0008527C"/>
    <w:rsid w:val="00086838"/>
    <w:rsid w:val="00087542"/>
    <w:rsid w:val="00087B32"/>
    <w:rsid w:val="00090A3B"/>
    <w:rsid w:val="000913CB"/>
    <w:rsid w:val="00091B43"/>
    <w:rsid w:val="00092707"/>
    <w:rsid w:val="00092F12"/>
    <w:rsid w:val="00095499"/>
    <w:rsid w:val="00095585"/>
    <w:rsid w:val="000959C3"/>
    <w:rsid w:val="00095DF0"/>
    <w:rsid w:val="00096660"/>
    <w:rsid w:val="00096F5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696B"/>
    <w:rsid w:val="000A6BE7"/>
    <w:rsid w:val="000A6C2B"/>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C7E2A"/>
    <w:rsid w:val="000D0AEC"/>
    <w:rsid w:val="000D0CCA"/>
    <w:rsid w:val="000D138D"/>
    <w:rsid w:val="000D1DBF"/>
    <w:rsid w:val="000D2EAC"/>
    <w:rsid w:val="000D434E"/>
    <w:rsid w:val="000D45B0"/>
    <w:rsid w:val="000D4BCF"/>
    <w:rsid w:val="000D58AB"/>
    <w:rsid w:val="000D5B51"/>
    <w:rsid w:val="000D5D09"/>
    <w:rsid w:val="000D6F3A"/>
    <w:rsid w:val="000D76D9"/>
    <w:rsid w:val="000D7767"/>
    <w:rsid w:val="000E06A9"/>
    <w:rsid w:val="000E0733"/>
    <w:rsid w:val="000E0C49"/>
    <w:rsid w:val="000E203D"/>
    <w:rsid w:val="000E2858"/>
    <w:rsid w:val="000E4210"/>
    <w:rsid w:val="000E4866"/>
    <w:rsid w:val="000E54AF"/>
    <w:rsid w:val="000E5A20"/>
    <w:rsid w:val="000E5D95"/>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1A66"/>
    <w:rsid w:val="001030DF"/>
    <w:rsid w:val="00103138"/>
    <w:rsid w:val="00103566"/>
    <w:rsid w:val="00104030"/>
    <w:rsid w:val="001048CC"/>
    <w:rsid w:val="001048D2"/>
    <w:rsid w:val="00104953"/>
    <w:rsid w:val="00106EBE"/>
    <w:rsid w:val="001074AB"/>
    <w:rsid w:val="00107DFB"/>
    <w:rsid w:val="00110292"/>
    <w:rsid w:val="00110E13"/>
    <w:rsid w:val="001118EA"/>
    <w:rsid w:val="00111906"/>
    <w:rsid w:val="00111D46"/>
    <w:rsid w:val="00111E78"/>
    <w:rsid w:val="001120FA"/>
    <w:rsid w:val="00112CCA"/>
    <w:rsid w:val="0011301A"/>
    <w:rsid w:val="001140E6"/>
    <w:rsid w:val="001145B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AE6"/>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7906"/>
    <w:rsid w:val="00147B12"/>
    <w:rsid w:val="00147EC0"/>
    <w:rsid w:val="001513A7"/>
    <w:rsid w:val="001515B7"/>
    <w:rsid w:val="00151BE1"/>
    <w:rsid w:val="00154442"/>
    <w:rsid w:val="00156574"/>
    <w:rsid w:val="0015708F"/>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240"/>
    <w:rsid w:val="00177BCF"/>
    <w:rsid w:val="001807CD"/>
    <w:rsid w:val="00180A99"/>
    <w:rsid w:val="00180EC8"/>
    <w:rsid w:val="00181539"/>
    <w:rsid w:val="00182690"/>
    <w:rsid w:val="00183176"/>
    <w:rsid w:val="00183A19"/>
    <w:rsid w:val="00183D6E"/>
    <w:rsid w:val="00184407"/>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1594"/>
    <w:rsid w:val="001A2161"/>
    <w:rsid w:val="001A2363"/>
    <w:rsid w:val="001A279D"/>
    <w:rsid w:val="001A3EC5"/>
    <w:rsid w:val="001A40D6"/>
    <w:rsid w:val="001A5C2D"/>
    <w:rsid w:val="001A5C64"/>
    <w:rsid w:val="001A6C29"/>
    <w:rsid w:val="001A6DDC"/>
    <w:rsid w:val="001A6F66"/>
    <w:rsid w:val="001A711D"/>
    <w:rsid w:val="001A7EA9"/>
    <w:rsid w:val="001B03BF"/>
    <w:rsid w:val="001B1744"/>
    <w:rsid w:val="001B2AA2"/>
    <w:rsid w:val="001B3506"/>
    <w:rsid w:val="001B3A97"/>
    <w:rsid w:val="001B40A3"/>
    <w:rsid w:val="001B4283"/>
    <w:rsid w:val="001B4570"/>
    <w:rsid w:val="001B4D4C"/>
    <w:rsid w:val="001B4EB1"/>
    <w:rsid w:val="001B540F"/>
    <w:rsid w:val="001B556B"/>
    <w:rsid w:val="001B569E"/>
    <w:rsid w:val="001B5CB2"/>
    <w:rsid w:val="001B624E"/>
    <w:rsid w:val="001B6333"/>
    <w:rsid w:val="001C07CA"/>
    <w:rsid w:val="001C0926"/>
    <w:rsid w:val="001C1248"/>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FD0"/>
    <w:rsid w:val="001E6631"/>
    <w:rsid w:val="001F1042"/>
    <w:rsid w:val="001F168B"/>
    <w:rsid w:val="001F25B2"/>
    <w:rsid w:val="001F3B9C"/>
    <w:rsid w:val="001F3D41"/>
    <w:rsid w:val="001F4504"/>
    <w:rsid w:val="001F569A"/>
    <w:rsid w:val="001F5CCE"/>
    <w:rsid w:val="001F61AD"/>
    <w:rsid w:val="001F6EBF"/>
    <w:rsid w:val="002007FC"/>
    <w:rsid w:val="00200876"/>
    <w:rsid w:val="002021E0"/>
    <w:rsid w:val="00202321"/>
    <w:rsid w:val="00205615"/>
    <w:rsid w:val="002057D1"/>
    <w:rsid w:val="00205F37"/>
    <w:rsid w:val="00206D75"/>
    <w:rsid w:val="00206E13"/>
    <w:rsid w:val="0020716A"/>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379D3"/>
    <w:rsid w:val="002414D2"/>
    <w:rsid w:val="00241EDC"/>
    <w:rsid w:val="00241FEA"/>
    <w:rsid w:val="00242F2F"/>
    <w:rsid w:val="00243C6F"/>
    <w:rsid w:val="00243C89"/>
    <w:rsid w:val="00243DA0"/>
    <w:rsid w:val="0024490C"/>
    <w:rsid w:val="00244BA5"/>
    <w:rsid w:val="00245E90"/>
    <w:rsid w:val="00247104"/>
    <w:rsid w:val="00251897"/>
    <w:rsid w:val="00251D18"/>
    <w:rsid w:val="00251F32"/>
    <w:rsid w:val="0025232D"/>
    <w:rsid w:val="00253367"/>
    <w:rsid w:val="00254BBC"/>
    <w:rsid w:val="00255A52"/>
    <w:rsid w:val="00255EF3"/>
    <w:rsid w:val="00256206"/>
    <w:rsid w:val="00256739"/>
    <w:rsid w:val="002574D9"/>
    <w:rsid w:val="0026024E"/>
    <w:rsid w:val="002604F7"/>
    <w:rsid w:val="00261186"/>
    <w:rsid w:val="0026199B"/>
    <w:rsid w:val="00261F28"/>
    <w:rsid w:val="0026244A"/>
    <w:rsid w:val="002625BA"/>
    <w:rsid w:val="00262A2A"/>
    <w:rsid w:val="00262AC2"/>
    <w:rsid w:val="00262EBE"/>
    <w:rsid w:val="00263606"/>
    <w:rsid w:val="002643FB"/>
    <w:rsid w:val="00264E9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4C2B"/>
    <w:rsid w:val="002761F3"/>
    <w:rsid w:val="00276B1D"/>
    <w:rsid w:val="00276C5B"/>
    <w:rsid w:val="00276CA6"/>
    <w:rsid w:val="00277C0D"/>
    <w:rsid w:val="002810B3"/>
    <w:rsid w:val="002826BE"/>
    <w:rsid w:val="0028285A"/>
    <w:rsid w:val="0028320F"/>
    <w:rsid w:val="002855B8"/>
    <w:rsid w:val="002865EF"/>
    <w:rsid w:val="002867C5"/>
    <w:rsid w:val="002874E6"/>
    <w:rsid w:val="002900B5"/>
    <w:rsid w:val="002902C5"/>
    <w:rsid w:val="00290C6D"/>
    <w:rsid w:val="0029250B"/>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2EE6"/>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6D0"/>
    <w:rsid w:val="002B7A66"/>
    <w:rsid w:val="002C0393"/>
    <w:rsid w:val="002C0552"/>
    <w:rsid w:val="002C0798"/>
    <w:rsid w:val="002C0A5C"/>
    <w:rsid w:val="002C11F8"/>
    <w:rsid w:val="002C1D97"/>
    <w:rsid w:val="002C2452"/>
    <w:rsid w:val="002C267D"/>
    <w:rsid w:val="002C2930"/>
    <w:rsid w:val="002C2DFD"/>
    <w:rsid w:val="002C3162"/>
    <w:rsid w:val="002C39AB"/>
    <w:rsid w:val="002C410A"/>
    <w:rsid w:val="002C4B7D"/>
    <w:rsid w:val="002C4C77"/>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175"/>
    <w:rsid w:val="002E3574"/>
    <w:rsid w:val="002E3B61"/>
    <w:rsid w:val="002E3F2D"/>
    <w:rsid w:val="002E59EB"/>
    <w:rsid w:val="002E713F"/>
    <w:rsid w:val="002F01EE"/>
    <w:rsid w:val="002F0752"/>
    <w:rsid w:val="002F1077"/>
    <w:rsid w:val="002F26E2"/>
    <w:rsid w:val="002F2BF5"/>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673"/>
    <w:rsid w:val="00324F76"/>
    <w:rsid w:val="003259A4"/>
    <w:rsid w:val="0032676C"/>
    <w:rsid w:val="00327029"/>
    <w:rsid w:val="00327CD7"/>
    <w:rsid w:val="0033149D"/>
    <w:rsid w:val="00331A93"/>
    <w:rsid w:val="003320CA"/>
    <w:rsid w:val="0033242A"/>
    <w:rsid w:val="003338E0"/>
    <w:rsid w:val="00333EF5"/>
    <w:rsid w:val="003351C7"/>
    <w:rsid w:val="0033530B"/>
    <w:rsid w:val="0033556C"/>
    <w:rsid w:val="00336046"/>
    <w:rsid w:val="00336EE4"/>
    <w:rsid w:val="00340B18"/>
    <w:rsid w:val="003423FC"/>
    <w:rsid w:val="003424E3"/>
    <w:rsid w:val="00342B01"/>
    <w:rsid w:val="00343AE7"/>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52C0"/>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7F5"/>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3F2"/>
    <w:rsid w:val="003C4D3E"/>
    <w:rsid w:val="003C515A"/>
    <w:rsid w:val="003C537D"/>
    <w:rsid w:val="003C5ADF"/>
    <w:rsid w:val="003C665B"/>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090E"/>
    <w:rsid w:val="00400FCA"/>
    <w:rsid w:val="00401A91"/>
    <w:rsid w:val="00402120"/>
    <w:rsid w:val="004025A2"/>
    <w:rsid w:val="0040290C"/>
    <w:rsid w:val="00402B6E"/>
    <w:rsid w:val="004032B8"/>
    <w:rsid w:val="00403822"/>
    <w:rsid w:val="00403970"/>
    <w:rsid w:val="00404A5D"/>
    <w:rsid w:val="00404E78"/>
    <w:rsid w:val="00405D74"/>
    <w:rsid w:val="004063DD"/>
    <w:rsid w:val="00406A27"/>
    <w:rsid w:val="00407694"/>
    <w:rsid w:val="0041113F"/>
    <w:rsid w:val="00411311"/>
    <w:rsid w:val="00411627"/>
    <w:rsid w:val="00411F9A"/>
    <w:rsid w:val="00412062"/>
    <w:rsid w:val="00413153"/>
    <w:rsid w:val="00413534"/>
    <w:rsid w:val="00414CE7"/>
    <w:rsid w:val="00416D92"/>
    <w:rsid w:val="0042014F"/>
    <w:rsid w:val="00420702"/>
    <w:rsid w:val="0042177D"/>
    <w:rsid w:val="00421B20"/>
    <w:rsid w:val="00421CB0"/>
    <w:rsid w:val="00421CD2"/>
    <w:rsid w:val="004224E3"/>
    <w:rsid w:val="00423E63"/>
    <w:rsid w:val="00425014"/>
    <w:rsid w:val="00426852"/>
    <w:rsid w:val="004269EB"/>
    <w:rsid w:val="00426BCD"/>
    <w:rsid w:val="004271B7"/>
    <w:rsid w:val="004275E7"/>
    <w:rsid w:val="00430815"/>
    <w:rsid w:val="00430991"/>
    <w:rsid w:val="00430B9A"/>
    <w:rsid w:val="00430BAE"/>
    <w:rsid w:val="00431527"/>
    <w:rsid w:val="004322D9"/>
    <w:rsid w:val="00432BAB"/>
    <w:rsid w:val="0043325C"/>
    <w:rsid w:val="004336D6"/>
    <w:rsid w:val="00433AA9"/>
    <w:rsid w:val="00433CFD"/>
    <w:rsid w:val="00434009"/>
    <w:rsid w:val="00434399"/>
    <w:rsid w:val="00434476"/>
    <w:rsid w:val="00434C45"/>
    <w:rsid w:val="0043578A"/>
    <w:rsid w:val="00436357"/>
    <w:rsid w:val="00437BCD"/>
    <w:rsid w:val="00440A4C"/>
    <w:rsid w:val="0044177D"/>
    <w:rsid w:val="004418DA"/>
    <w:rsid w:val="0044227C"/>
    <w:rsid w:val="00442D7C"/>
    <w:rsid w:val="00443ED1"/>
    <w:rsid w:val="004440FB"/>
    <w:rsid w:val="00444C42"/>
    <w:rsid w:val="00444DC5"/>
    <w:rsid w:val="004458C7"/>
    <w:rsid w:val="004459AC"/>
    <w:rsid w:val="0044634B"/>
    <w:rsid w:val="00446D11"/>
    <w:rsid w:val="00446F4B"/>
    <w:rsid w:val="00447D7D"/>
    <w:rsid w:val="004504E3"/>
    <w:rsid w:val="00450F61"/>
    <w:rsid w:val="00451251"/>
    <w:rsid w:val="0045146B"/>
    <w:rsid w:val="004523BE"/>
    <w:rsid w:val="004541EF"/>
    <w:rsid w:val="00454751"/>
    <w:rsid w:val="004555F4"/>
    <w:rsid w:val="00455FED"/>
    <w:rsid w:val="00456453"/>
    <w:rsid w:val="00461426"/>
    <w:rsid w:val="0046167C"/>
    <w:rsid w:val="00462123"/>
    <w:rsid w:val="00463E45"/>
    <w:rsid w:val="004650D1"/>
    <w:rsid w:val="004658FD"/>
    <w:rsid w:val="004666CA"/>
    <w:rsid w:val="00466A2C"/>
    <w:rsid w:val="004677E0"/>
    <w:rsid w:val="00470878"/>
    <w:rsid w:val="004717DD"/>
    <w:rsid w:val="00471CB9"/>
    <w:rsid w:val="00471E8E"/>
    <w:rsid w:val="004722B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0727"/>
    <w:rsid w:val="004922B1"/>
    <w:rsid w:val="00492829"/>
    <w:rsid w:val="00492B2F"/>
    <w:rsid w:val="00493DB8"/>
    <w:rsid w:val="00493DDB"/>
    <w:rsid w:val="00494097"/>
    <w:rsid w:val="00494C9D"/>
    <w:rsid w:val="00494F22"/>
    <w:rsid w:val="00495060"/>
    <w:rsid w:val="00495AAD"/>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0E0A"/>
    <w:rsid w:val="004B137B"/>
    <w:rsid w:val="004B18C7"/>
    <w:rsid w:val="004B18D9"/>
    <w:rsid w:val="004B2A98"/>
    <w:rsid w:val="004B2AF3"/>
    <w:rsid w:val="004B2C0E"/>
    <w:rsid w:val="004B3677"/>
    <w:rsid w:val="004B36C6"/>
    <w:rsid w:val="004B384F"/>
    <w:rsid w:val="004B3C5D"/>
    <w:rsid w:val="004B3D68"/>
    <w:rsid w:val="004B3EE3"/>
    <w:rsid w:val="004B4070"/>
    <w:rsid w:val="004B4A94"/>
    <w:rsid w:val="004B4ACE"/>
    <w:rsid w:val="004B5556"/>
    <w:rsid w:val="004B7C2C"/>
    <w:rsid w:val="004C0EBE"/>
    <w:rsid w:val="004C1629"/>
    <w:rsid w:val="004C1825"/>
    <w:rsid w:val="004C2DC6"/>
    <w:rsid w:val="004C369C"/>
    <w:rsid w:val="004C4670"/>
    <w:rsid w:val="004C4C61"/>
    <w:rsid w:val="004C50C3"/>
    <w:rsid w:val="004C5BA8"/>
    <w:rsid w:val="004C60F2"/>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6C8"/>
    <w:rsid w:val="004E6E4E"/>
    <w:rsid w:val="004E6EBA"/>
    <w:rsid w:val="004E6FD9"/>
    <w:rsid w:val="004E731E"/>
    <w:rsid w:val="004E78A2"/>
    <w:rsid w:val="004F0DAF"/>
    <w:rsid w:val="004F33D4"/>
    <w:rsid w:val="004F33DF"/>
    <w:rsid w:val="004F496D"/>
    <w:rsid w:val="004F4FEE"/>
    <w:rsid w:val="004F523A"/>
    <w:rsid w:val="004F5AA4"/>
    <w:rsid w:val="004F6361"/>
    <w:rsid w:val="004F7508"/>
    <w:rsid w:val="004F7844"/>
    <w:rsid w:val="0050013D"/>
    <w:rsid w:val="005005C2"/>
    <w:rsid w:val="005005E3"/>
    <w:rsid w:val="005020AF"/>
    <w:rsid w:val="00503417"/>
    <w:rsid w:val="00503656"/>
    <w:rsid w:val="00503DE1"/>
    <w:rsid w:val="00503F9F"/>
    <w:rsid w:val="0050455F"/>
    <w:rsid w:val="005047E7"/>
    <w:rsid w:val="005053B9"/>
    <w:rsid w:val="00506895"/>
    <w:rsid w:val="0050693A"/>
    <w:rsid w:val="00506E50"/>
    <w:rsid w:val="00507392"/>
    <w:rsid w:val="0050782F"/>
    <w:rsid w:val="00507DC5"/>
    <w:rsid w:val="00510468"/>
    <w:rsid w:val="0051062E"/>
    <w:rsid w:val="0051199D"/>
    <w:rsid w:val="00512935"/>
    <w:rsid w:val="00512D23"/>
    <w:rsid w:val="005145A3"/>
    <w:rsid w:val="00516726"/>
    <w:rsid w:val="00516A13"/>
    <w:rsid w:val="00516FB6"/>
    <w:rsid w:val="005174E9"/>
    <w:rsid w:val="00517663"/>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DBC"/>
    <w:rsid w:val="00543E6C"/>
    <w:rsid w:val="005441BA"/>
    <w:rsid w:val="00545ADB"/>
    <w:rsid w:val="00545B39"/>
    <w:rsid w:val="005467DF"/>
    <w:rsid w:val="005468DA"/>
    <w:rsid w:val="005471AC"/>
    <w:rsid w:val="00547668"/>
    <w:rsid w:val="0055066B"/>
    <w:rsid w:val="0055219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262E"/>
    <w:rsid w:val="00563547"/>
    <w:rsid w:val="00564F9C"/>
    <w:rsid w:val="00565087"/>
    <w:rsid w:val="0056519A"/>
    <w:rsid w:val="005661B6"/>
    <w:rsid w:val="005665EA"/>
    <w:rsid w:val="00567D46"/>
    <w:rsid w:val="00570345"/>
    <w:rsid w:val="005718BC"/>
    <w:rsid w:val="005718C4"/>
    <w:rsid w:val="005721B6"/>
    <w:rsid w:val="005737EA"/>
    <w:rsid w:val="00573D27"/>
    <w:rsid w:val="00573DFE"/>
    <w:rsid w:val="0057421E"/>
    <w:rsid w:val="00574F22"/>
    <w:rsid w:val="0057516E"/>
    <w:rsid w:val="00576F4C"/>
    <w:rsid w:val="0057730F"/>
    <w:rsid w:val="005811EA"/>
    <w:rsid w:val="00581A3C"/>
    <w:rsid w:val="00581FDD"/>
    <w:rsid w:val="00583330"/>
    <w:rsid w:val="00584F87"/>
    <w:rsid w:val="00585124"/>
    <w:rsid w:val="005856F6"/>
    <w:rsid w:val="005858F2"/>
    <w:rsid w:val="00586273"/>
    <w:rsid w:val="005866C4"/>
    <w:rsid w:val="00586971"/>
    <w:rsid w:val="005872C3"/>
    <w:rsid w:val="0058764A"/>
    <w:rsid w:val="00587DE6"/>
    <w:rsid w:val="00590A37"/>
    <w:rsid w:val="00591227"/>
    <w:rsid w:val="00591D45"/>
    <w:rsid w:val="00591EDD"/>
    <w:rsid w:val="0059323A"/>
    <w:rsid w:val="005934F8"/>
    <w:rsid w:val="00593C76"/>
    <w:rsid w:val="005943EC"/>
    <w:rsid w:val="005950FD"/>
    <w:rsid w:val="005957AF"/>
    <w:rsid w:val="00596BD8"/>
    <w:rsid w:val="00597213"/>
    <w:rsid w:val="0059748B"/>
    <w:rsid w:val="00597C49"/>
    <w:rsid w:val="005A0998"/>
    <w:rsid w:val="005A0AEB"/>
    <w:rsid w:val="005A150C"/>
    <w:rsid w:val="005A2A00"/>
    <w:rsid w:val="005A4423"/>
    <w:rsid w:val="005A469F"/>
    <w:rsid w:val="005A4BB5"/>
    <w:rsid w:val="005A52E0"/>
    <w:rsid w:val="005A626B"/>
    <w:rsid w:val="005A6796"/>
    <w:rsid w:val="005A7867"/>
    <w:rsid w:val="005A7BFC"/>
    <w:rsid w:val="005B0BD6"/>
    <w:rsid w:val="005B0EA1"/>
    <w:rsid w:val="005B1B39"/>
    <w:rsid w:val="005B21DB"/>
    <w:rsid w:val="005B2550"/>
    <w:rsid w:val="005B26D8"/>
    <w:rsid w:val="005B2953"/>
    <w:rsid w:val="005B4464"/>
    <w:rsid w:val="005B5A07"/>
    <w:rsid w:val="005B5D13"/>
    <w:rsid w:val="005B6448"/>
    <w:rsid w:val="005B75DB"/>
    <w:rsid w:val="005B7683"/>
    <w:rsid w:val="005C0423"/>
    <w:rsid w:val="005C0506"/>
    <w:rsid w:val="005C0A3E"/>
    <w:rsid w:val="005C18A7"/>
    <w:rsid w:val="005C2C66"/>
    <w:rsid w:val="005C30ED"/>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D55"/>
    <w:rsid w:val="005D4E7E"/>
    <w:rsid w:val="005D51FF"/>
    <w:rsid w:val="005D571D"/>
    <w:rsid w:val="005D7DB1"/>
    <w:rsid w:val="005E0465"/>
    <w:rsid w:val="005E04EB"/>
    <w:rsid w:val="005E0C4E"/>
    <w:rsid w:val="005E124A"/>
    <w:rsid w:val="005E241E"/>
    <w:rsid w:val="005E2582"/>
    <w:rsid w:val="005E25CD"/>
    <w:rsid w:val="005E2B8E"/>
    <w:rsid w:val="005E2E6D"/>
    <w:rsid w:val="005E363F"/>
    <w:rsid w:val="005E3C85"/>
    <w:rsid w:val="005E3E67"/>
    <w:rsid w:val="005E414B"/>
    <w:rsid w:val="005E501B"/>
    <w:rsid w:val="005E521B"/>
    <w:rsid w:val="005E5EBD"/>
    <w:rsid w:val="005E626D"/>
    <w:rsid w:val="005E6CFA"/>
    <w:rsid w:val="005E6EB1"/>
    <w:rsid w:val="005E7029"/>
    <w:rsid w:val="005E7707"/>
    <w:rsid w:val="005E7887"/>
    <w:rsid w:val="005F0DD5"/>
    <w:rsid w:val="005F15D8"/>
    <w:rsid w:val="005F18A7"/>
    <w:rsid w:val="005F1953"/>
    <w:rsid w:val="005F19D2"/>
    <w:rsid w:val="005F1B0E"/>
    <w:rsid w:val="005F25BA"/>
    <w:rsid w:val="005F2F54"/>
    <w:rsid w:val="005F3966"/>
    <w:rsid w:val="005F5093"/>
    <w:rsid w:val="005F5869"/>
    <w:rsid w:val="005F60CF"/>
    <w:rsid w:val="005F61D5"/>
    <w:rsid w:val="005F64B3"/>
    <w:rsid w:val="005F7170"/>
    <w:rsid w:val="005F768A"/>
    <w:rsid w:val="005F7FB9"/>
    <w:rsid w:val="006002D4"/>
    <w:rsid w:val="00600C42"/>
    <w:rsid w:val="00600D53"/>
    <w:rsid w:val="006013E6"/>
    <w:rsid w:val="00601A33"/>
    <w:rsid w:val="0060203E"/>
    <w:rsid w:val="006034F8"/>
    <w:rsid w:val="00603844"/>
    <w:rsid w:val="00603C85"/>
    <w:rsid w:val="006045C1"/>
    <w:rsid w:val="00604601"/>
    <w:rsid w:val="00605EAF"/>
    <w:rsid w:val="0060671F"/>
    <w:rsid w:val="00606D87"/>
    <w:rsid w:val="00610091"/>
    <w:rsid w:val="006116B8"/>
    <w:rsid w:val="00611D48"/>
    <w:rsid w:val="006131B9"/>
    <w:rsid w:val="00613C65"/>
    <w:rsid w:val="00613E90"/>
    <w:rsid w:val="00614FDF"/>
    <w:rsid w:val="006150FF"/>
    <w:rsid w:val="00615323"/>
    <w:rsid w:val="00616085"/>
    <w:rsid w:val="0061674B"/>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78"/>
    <w:rsid w:val="006529EB"/>
    <w:rsid w:val="00652B5F"/>
    <w:rsid w:val="00652BED"/>
    <w:rsid w:val="0065347E"/>
    <w:rsid w:val="00653833"/>
    <w:rsid w:val="00654346"/>
    <w:rsid w:val="006544D2"/>
    <w:rsid w:val="00655289"/>
    <w:rsid w:val="006565F7"/>
    <w:rsid w:val="006567DB"/>
    <w:rsid w:val="0065759A"/>
    <w:rsid w:val="00661C44"/>
    <w:rsid w:val="00662013"/>
    <w:rsid w:val="006622A5"/>
    <w:rsid w:val="00664436"/>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853"/>
    <w:rsid w:val="006A0FFC"/>
    <w:rsid w:val="006A13F3"/>
    <w:rsid w:val="006A1A58"/>
    <w:rsid w:val="006A200B"/>
    <w:rsid w:val="006A2E9E"/>
    <w:rsid w:val="006A4A2A"/>
    <w:rsid w:val="006A4F32"/>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C9A"/>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5D6"/>
    <w:rsid w:val="006E267C"/>
    <w:rsid w:val="006E3898"/>
    <w:rsid w:val="006E399E"/>
    <w:rsid w:val="006E41D7"/>
    <w:rsid w:val="006E4A27"/>
    <w:rsid w:val="006E5134"/>
    <w:rsid w:val="006E734D"/>
    <w:rsid w:val="006E7896"/>
    <w:rsid w:val="006E79F3"/>
    <w:rsid w:val="006E7F1D"/>
    <w:rsid w:val="006F03E1"/>
    <w:rsid w:val="006F0EAD"/>
    <w:rsid w:val="006F10FD"/>
    <w:rsid w:val="006F1DE2"/>
    <w:rsid w:val="006F1FFD"/>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38F"/>
    <w:rsid w:val="0074103F"/>
    <w:rsid w:val="00741BD5"/>
    <w:rsid w:val="0074278D"/>
    <w:rsid w:val="0074297F"/>
    <w:rsid w:val="007439BC"/>
    <w:rsid w:val="00744C73"/>
    <w:rsid w:val="00744E76"/>
    <w:rsid w:val="00745DDA"/>
    <w:rsid w:val="00746060"/>
    <w:rsid w:val="00746088"/>
    <w:rsid w:val="007466E7"/>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5162"/>
    <w:rsid w:val="00765298"/>
    <w:rsid w:val="00766A9D"/>
    <w:rsid w:val="00766CCB"/>
    <w:rsid w:val="007671B9"/>
    <w:rsid w:val="00767ACE"/>
    <w:rsid w:val="00770CD3"/>
    <w:rsid w:val="00771267"/>
    <w:rsid w:val="007714EB"/>
    <w:rsid w:val="00773296"/>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3C52"/>
    <w:rsid w:val="007842DA"/>
    <w:rsid w:val="0078491C"/>
    <w:rsid w:val="00784943"/>
    <w:rsid w:val="00786057"/>
    <w:rsid w:val="0078746F"/>
    <w:rsid w:val="00787A7E"/>
    <w:rsid w:val="007905AC"/>
    <w:rsid w:val="0079146D"/>
    <w:rsid w:val="00791DB9"/>
    <w:rsid w:val="00793169"/>
    <w:rsid w:val="00793772"/>
    <w:rsid w:val="00793AD9"/>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5BB"/>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C6ED6"/>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639"/>
    <w:rsid w:val="007E48A6"/>
    <w:rsid w:val="007E4968"/>
    <w:rsid w:val="007E4B65"/>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421"/>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699"/>
    <w:rsid w:val="008218E9"/>
    <w:rsid w:val="00823C6E"/>
    <w:rsid w:val="00823E58"/>
    <w:rsid w:val="00824629"/>
    <w:rsid w:val="00824CA4"/>
    <w:rsid w:val="008254B7"/>
    <w:rsid w:val="00825F49"/>
    <w:rsid w:val="008263C7"/>
    <w:rsid w:val="00826E0E"/>
    <w:rsid w:val="00827868"/>
    <w:rsid w:val="00827D6C"/>
    <w:rsid w:val="008304AF"/>
    <w:rsid w:val="008308F2"/>
    <w:rsid w:val="00830F34"/>
    <w:rsid w:val="0083125C"/>
    <w:rsid w:val="00831EA2"/>
    <w:rsid w:val="008327B4"/>
    <w:rsid w:val="00832A97"/>
    <w:rsid w:val="0083327B"/>
    <w:rsid w:val="00834116"/>
    <w:rsid w:val="00834896"/>
    <w:rsid w:val="008348A9"/>
    <w:rsid w:val="00834952"/>
    <w:rsid w:val="0083538C"/>
    <w:rsid w:val="00835909"/>
    <w:rsid w:val="008365FB"/>
    <w:rsid w:val="00837A3F"/>
    <w:rsid w:val="00837C54"/>
    <w:rsid w:val="008408B5"/>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5DB"/>
    <w:rsid w:val="00850D5D"/>
    <w:rsid w:val="00850D8C"/>
    <w:rsid w:val="00851615"/>
    <w:rsid w:val="008521AF"/>
    <w:rsid w:val="00854477"/>
    <w:rsid w:val="008546F6"/>
    <w:rsid w:val="00854E13"/>
    <w:rsid w:val="00856178"/>
    <w:rsid w:val="00856426"/>
    <w:rsid w:val="00857149"/>
    <w:rsid w:val="008574AA"/>
    <w:rsid w:val="00857E5D"/>
    <w:rsid w:val="00861DB7"/>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5E0F"/>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B7931"/>
    <w:rsid w:val="008C01B8"/>
    <w:rsid w:val="008C1C47"/>
    <w:rsid w:val="008C20DA"/>
    <w:rsid w:val="008C4346"/>
    <w:rsid w:val="008C4583"/>
    <w:rsid w:val="008C46EC"/>
    <w:rsid w:val="008C4C7C"/>
    <w:rsid w:val="008C5238"/>
    <w:rsid w:val="008C78D1"/>
    <w:rsid w:val="008C7D0B"/>
    <w:rsid w:val="008C7E07"/>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3F8A"/>
    <w:rsid w:val="008E5586"/>
    <w:rsid w:val="008E633B"/>
    <w:rsid w:val="008E6D07"/>
    <w:rsid w:val="008F11D2"/>
    <w:rsid w:val="008F2818"/>
    <w:rsid w:val="008F360C"/>
    <w:rsid w:val="008F4B86"/>
    <w:rsid w:val="008F5736"/>
    <w:rsid w:val="008F5CD1"/>
    <w:rsid w:val="008F601F"/>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6A8E"/>
    <w:rsid w:val="00907BDE"/>
    <w:rsid w:val="00912617"/>
    <w:rsid w:val="00912645"/>
    <w:rsid w:val="009128CD"/>
    <w:rsid w:val="0091335F"/>
    <w:rsid w:val="0091348E"/>
    <w:rsid w:val="00913B57"/>
    <w:rsid w:val="00914BBE"/>
    <w:rsid w:val="009159EC"/>
    <w:rsid w:val="0091619B"/>
    <w:rsid w:val="0091720E"/>
    <w:rsid w:val="00921064"/>
    <w:rsid w:val="00921531"/>
    <w:rsid w:val="0092239E"/>
    <w:rsid w:val="00923D86"/>
    <w:rsid w:val="00923F81"/>
    <w:rsid w:val="00924D92"/>
    <w:rsid w:val="00924FA1"/>
    <w:rsid w:val="0092571A"/>
    <w:rsid w:val="009259C6"/>
    <w:rsid w:val="00926C41"/>
    <w:rsid w:val="009271F5"/>
    <w:rsid w:val="00927E5F"/>
    <w:rsid w:val="00927E6F"/>
    <w:rsid w:val="0093084C"/>
    <w:rsid w:val="0093199C"/>
    <w:rsid w:val="00931CA6"/>
    <w:rsid w:val="00932486"/>
    <w:rsid w:val="00932AC2"/>
    <w:rsid w:val="0093462B"/>
    <w:rsid w:val="00934DD0"/>
    <w:rsid w:val="009357D1"/>
    <w:rsid w:val="00937083"/>
    <w:rsid w:val="00937DB1"/>
    <w:rsid w:val="00937F21"/>
    <w:rsid w:val="00940992"/>
    <w:rsid w:val="00941C14"/>
    <w:rsid w:val="00942EC2"/>
    <w:rsid w:val="00943EE9"/>
    <w:rsid w:val="0094414C"/>
    <w:rsid w:val="00944CE9"/>
    <w:rsid w:val="0094571C"/>
    <w:rsid w:val="00945FA3"/>
    <w:rsid w:val="00946694"/>
    <w:rsid w:val="00947540"/>
    <w:rsid w:val="0094756A"/>
    <w:rsid w:val="0095097E"/>
    <w:rsid w:val="0095162D"/>
    <w:rsid w:val="00953877"/>
    <w:rsid w:val="0095533F"/>
    <w:rsid w:val="00955A30"/>
    <w:rsid w:val="00956088"/>
    <w:rsid w:val="00956C78"/>
    <w:rsid w:val="00956DAC"/>
    <w:rsid w:val="009579BC"/>
    <w:rsid w:val="0096064D"/>
    <w:rsid w:val="009613E7"/>
    <w:rsid w:val="00961A5D"/>
    <w:rsid w:val="00962530"/>
    <w:rsid w:val="00962841"/>
    <w:rsid w:val="00962A86"/>
    <w:rsid w:val="0096321C"/>
    <w:rsid w:val="00963D57"/>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1AED"/>
    <w:rsid w:val="00982682"/>
    <w:rsid w:val="00982F87"/>
    <w:rsid w:val="00983173"/>
    <w:rsid w:val="00985108"/>
    <w:rsid w:val="00985329"/>
    <w:rsid w:val="0098539A"/>
    <w:rsid w:val="00985905"/>
    <w:rsid w:val="00986515"/>
    <w:rsid w:val="00987159"/>
    <w:rsid w:val="0098739F"/>
    <w:rsid w:val="00987E05"/>
    <w:rsid w:val="00990BA8"/>
    <w:rsid w:val="00992ACF"/>
    <w:rsid w:val="00993052"/>
    <w:rsid w:val="00995671"/>
    <w:rsid w:val="009964B2"/>
    <w:rsid w:val="00996BF6"/>
    <w:rsid w:val="0099716F"/>
    <w:rsid w:val="00997888"/>
    <w:rsid w:val="00997EF2"/>
    <w:rsid w:val="009A1901"/>
    <w:rsid w:val="009A1E4B"/>
    <w:rsid w:val="009A2417"/>
    <w:rsid w:val="009A2CCF"/>
    <w:rsid w:val="009A3815"/>
    <w:rsid w:val="009A383F"/>
    <w:rsid w:val="009A44D0"/>
    <w:rsid w:val="009A4546"/>
    <w:rsid w:val="009A4757"/>
    <w:rsid w:val="009A4B1B"/>
    <w:rsid w:val="009A4BF9"/>
    <w:rsid w:val="009A4FE4"/>
    <w:rsid w:val="009A512D"/>
    <w:rsid w:val="009A5D76"/>
    <w:rsid w:val="009A638B"/>
    <w:rsid w:val="009A7500"/>
    <w:rsid w:val="009B0557"/>
    <w:rsid w:val="009B1334"/>
    <w:rsid w:val="009B146A"/>
    <w:rsid w:val="009B1F3F"/>
    <w:rsid w:val="009B45FC"/>
    <w:rsid w:val="009B4A85"/>
    <w:rsid w:val="009B60BD"/>
    <w:rsid w:val="009B6AA5"/>
    <w:rsid w:val="009B7523"/>
    <w:rsid w:val="009C0528"/>
    <w:rsid w:val="009C0760"/>
    <w:rsid w:val="009C0C3B"/>
    <w:rsid w:val="009C0FCC"/>
    <w:rsid w:val="009C1B79"/>
    <w:rsid w:val="009C2E93"/>
    <w:rsid w:val="009C4268"/>
    <w:rsid w:val="009C551E"/>
    <w:rsid w:val="009C6396"/>
    <w:rsid w:val="009C675D"/>
    <w:rsid w:val="009C68A0"/>
    <w:rsid w:val="009C6CF1"/>
    <w:rsid w:val="009C75B0"/>
    <w:rsid w:val="009C79E0"/>
    <w:rsid w:val="009D1098"/>
    <w:rsid w:val="009D17AE"/>
    <w:rsid w:val="009D2AF8"/>
    <w:rsid w:val="009D30F9"/>
    <w:rsid w:val="009D36EA"/>
    <w:rsid w:val="009D377A"/>
    <w:rsid w:val="009D3969"/>
    <w:rsid w:val="009D3EF1"/>
    <w:rsid w:val="009D4580"/>
    <w:rsid w:val="009D470C"/>
    <w:rsid w:val="009D491D"/>
    <w:rsid w:val="009D4F55"/>
    <w:rsid w:val="009D5718"/>
    <w:rsid w:val="009D5D19"/>
    <w:rsid w:val="009D73A9"/>
    <w:rsid w:val="009E08E1"/>
    <w:rsid w:val="009E0A77"/>
    <w:rsid w:val="009E1096"/>
    <w:rsid w:val="009E1152"/>
    <w:rsid w:val="009E18BC"/>
    <w:rsid w:val="009E4077"/>
    <w:rsid w:val="009E5634"/>
    <w:rsid w:val="009E5CB3"/>
    <w:rsid w:val="009E5FE0"/>
    <w:rsid w:val="009E637A"/>
    <w:rsid w:val="009E7303"/>
    <w:rsid w:val="009E75BF"/>
    <w:rsid w:val="009E7C32"/>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0D1"/>
    <w:rsid w:val="009F61DF"/>
    <w:rsid w:val="009F648B"/>
    <w:rsid w:val="009F685A"/>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1F72"/>
    <w:rsid w:val="00A13201"/>
    <w:rsid w:val="00A13DE9"/>
    <w:rsid w:val="00A146F5"/>
    <w:rsid w:val="00A14A12"/>
    <w:rsid w:val="00A14E16"/>
    <w:rsid w:val="00A158C6"/>
    <w:rsid w:val="00A15907"/>
    <w:rsid w:val="00A16105"/>
    <w:rsid w:val="00A164B4"/>
    <w:rsid w:val="00A16E71"/>
    <w:rsid w:val="00A20DD1"/>
    <w:rsid w:val="00A20FF8"/>
    <w:rsid w:val="00A21E53"/>
    <w:rsid w:val="00A2336E"/>
    <w:rsid w:val="00A23605"/>
    <w:rsid w:val="00A2366C"/>
    <w:rsid w:val="00A241F3"/>
    <w:rsid w:val="00A2464B"/>
    <w:rsid w:val="00A247C5"/>
    <w:rsid w:val="00A2718D"/>
    <w:rsid w:val="00A27BDD"/>
    <w:rsid w:val="00A30413"/>
    <w:rsid w:val="00A306A9"/>
    <w:rsid w:val="00A31394"/>
    <w:rsid w:val="00A314A2"/>
    <w:rsid w:val="00A32248"/>
    <w:rsid w:val="00A3289B"/>
    <w:rsid w:val="00A32E4C"/>
    <w:rsid w:val="00A33F2A"/>
    <w:rsid w:val="00A34450"/>
    <w:rsid w:val="00A34E8A"/>
    <w:rsid w:val="00A36024"/>
    <w:rsid w:val="00A3615E"/>
    <w:rsid w:val="00A36DB2"/>
    <w:rsid w:val="00A408EA"/>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661C"/>
    <w:rsid w:val="00A6780F"/>
    <w:rsid w:val="00A67E05"/>
    <w:rsid w:val="00A67F31"/>
    <w:rsid w:val="00A70435"/>
    <w:rsid w:val="00A70776"/>
    <w:rsid w:val="00A71541"/>
    <w:rsid w:val="00A71A97"/>
    <w:rsid w:val="00A72A7F"/>
    <w:rsid w:val="00A72C3C"/>
    <w:rsid w:val="00A7533D"/>
    <w:rsid w:val="00A75B60"/>
    <w:rsid w:val="00A76174"/>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A99"/>
    <w:rsid w:val="00AA2D40"/>
    <w:rsid w:val="00AA3269"/>
    <w:rsid w:val="00AA3F6F"/>
    <w:rsid w:val="00AA52F1"/>
    <w:rsid w:val="00AA5834"/>
    <w:rsid w:val="00AA6209"/>
    <w:rsid w:val="00AA62C0"/>
    <w:rsid w:val="00AA7FEC"/>
    <w:rsid w:val="00AB0123"/>
    <w:rsid w:val="00AB0A38"/>
    <w:rsid w:val="00AB109C"/>
    <w:rsid w:val="00AB1FBA"/>
    <w:rsid w:val="00AB29E6"/>
    <w:rsid w:val="00AB44E3"/>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571"/>
    <w:rsid w:val="00AD0C98"/>
    <w:rsid w:val="00AD1157"/>
    <w:rsid w:val="00AD1247"/>
    <w:rsid w:val="00AD1C20"/>
    <w:rsid w:val="00AD1C21"/>
    <w:rsid w:val="00AD28BC"/>
    <w:rsid w:val="00AD3004"/>
    <w:rsid w:val="00AD4197"/>
    <w:rsid w:val="00AD4680"/>
    <w:rsid w:val="00AD5712"/>
    <w:rsid w:val="00AD5CB6"/>
    <w:rsid w:val="00AD6A65"/>
    <w:rsid w:val="00AD7E32"/>
    <w:rsid w:val="00AE127D"/>
    <w:rsid w:val="00AE32AE"/>
    <w:rsid w:val="00AE3365"/>
    <w:rsid w:val="00AE4726"/>
    <w:rsid w:val="00AE4995"/>
    <w:rsid w:val="00AE5151"/>
    <w:rsid w:val="00AE6227"/>
    <w:rsid w:val="00AE6389"/>
    <w:rsid w:val="00AE715E"/>
    <w:rsid w:val="00AE72CD"/>
    <w:rsid w:val="00AF08D2"/>
    <w:rsid w:val="00AF09A3"/>
    <w:rsid w:val="00AF0B52"/>
    <w:rsid w:val="00AF14C7"/>
    <w:rsid w:val="00AF1ACA"/>
    <w:rsid w:val="00AF1D01"/>
    <w:rsid w:val="00AF3269"/>
    <w:rsid w:val="00AF331C"/>
    <w:rsid w:val="00AF40BD"/>
    <w:rsid w:val="00AF491C"/>
    <w:rsid w:val="00AF49B4"/>
    <w:rsid w:val="00AF572D"/>
    <w:rsid w:val="00AF578C"/>
    <w:rsid w:val="00AF63CA"/>
    <w:rsid w:val="00AF6411"/>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5FC"/>
    <w:rsid w:val="00B13A32"/>
    <w:rsid w:val="00B140FF"/>
    <w:rsid w:val="00B14A71"/>
    <w:rsid w:val="00B15449"/>
    <w:rsid w:val="00B16104"/>
    <w:rsid w:val="00B16280"/>
    <w:rsid w:val="00B1758D"/>
    <w:rsid w:val="00B20DDA"/>
    <w:rsid w:val="00B20FAE"/>
    <w:rsid w:val="00B222CE"/>
    <w:rsid w:val="00B22496"/>
    <w:rsid w:val="00B22D8C"/>
    <w:rsid w:val="00B22F4F"/>
    <w:rsid w:val="00B235F4"/>
    <w:rsid w:val="00B25F29"/>
    <w:rsid w:val="00B26961"/>
    <w:rsid w:val="00B26F06"/>
    <w:rsid w:val="00B27C9A"/>
    <w:rsid w:val="00B31A65"/>
    <w:rsid w:val="00B320C7"/>
    <w:rsid w:val="00B32310"/>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223"/>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84F"/>
    <w:rsid w:val="00B63C2A"/>
    <w:rsid w:val="00B65F18"/>
    <w:rsid w:val="00B65F8F"/>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D5A"/>
    <w:rsid w:val="00B85FF6"/>
    <w:rsid w:val="00B86932"/>
    <w:rsid w:val="00B87FC8"/>
    <w:rsid w:val="00B90906"/>
    <w:rsid w:val="00B90C39"/>
    <w:rsid w:val="00B915C1"/>
    <w:rsid w:val="00B91F19"/>
    <w:rsid w:val="00B91F2C"/>
    <w:rsid w:val="00B92B2C"/>
    <w:rsid w:val="00B933FB"/>
    <w:rsid w:val="00B9348E"/>
    <w:rsid w:val="00B93635"/>
    <w:rsid w:val="00B94D5A"/>
    <w:rsid w:val="00B95158"/>
    <w:rsid w:val="00B952F9"/>
    <w:rsid w:val="00B9580D"/>
    <w:rsid w:val="00B96118"/>
    <w:rsid w:val="00B964C9"/>
    <w:rsid w:val="00B96B52"/>
    <w:rsid w:val="00B96BCC"/>
    <w:rsid w:val="00BA4313"/>
    <w:rsid w:val="00BA486E"/>
    <w:rsid w:val="00BA50A1"/>
    <w:rsid w:val="00BA58A9"/>
    <w:rsid w:val="00BA5911"/>
    <w:rsid w:val="00BA693A"/>
    <w:rsid w:val="00BA699F"/>
    <w:rsid w:val="00BA6BAB"/>
    <w:rsid w:val="00BB0902"/>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B6B"/>
    <w:rsid w:val="00BE0F05"/>
    <w:rsid w:val="00BE1131"/>
    <w:rsid w:val="00BE2107"/>
    <w:rsid w:val="00BE214C"/>
    <w:rsid w:val="00BE2D7B"/>
    <w:rsid w:val="00BE3272"/>
    <w:rsid w:val="00BE3B51"/>
    <w:rsid w:val="00BE418D"/>
    <w:rsid w:val="00BE432B"/>
    <w:rsid w:val="00BE5FF6"/>
    <w:rsid w:val="00BE6600"/>
    <w:rsid w:val="00BE6D03"/>
    <w:rsid w:val="00BE726F"/>
    <w:rsid w:val="00BE737E"/>
    <w:rsid w:val="00BE7666"/>
    <w:rsid w:val="00BE7950"/>
    <w:rsid w:val="00BE7A2A"/>
    <w:rsid w:val="00BF0D12"/>
    <w:rsid w:val="00BF0E53"/>
    <w:rsid w:val="00BF1768"/>
    <w:rsid w:val="00BF1826"/>
    <w:rsid w:val="00BF2967"/>
    <w:rsid w:val="00BF3B4C"/>
    <w:rsid w:val="00BF4B84"/>
    <w:rsid w:val="00BF4C17"/>
    <w:rsid w:val="00BF4F49"/>
    <w:rsid w:val="00BF7796"/>
    <w:rsid w:val="00BF78A4"/>
    <w:rsid w:val="00BF7BF2"/>
    <w:rsid w:val="00C003E0"/>
    <w:rsid w:val="00C009AE"/>
    <w:rsid w:val="00C00A5D"/>
    <w:rsid w:val="00C0148E"/>
    <w:rsid w:val="00C02106"/>
    <w:rsid w:val="00C02596"/>
    <w:rsid w:val="00C02BCD"/>
    <w:rsid w:val="00C037BE"/>
    <w:rsid w:val="00C04B21"/>
    <w:rsid w:val="00C05428"/>
    <w:rsid w:val="00C05717"/>
    <w:rsid w:val="00C06334"/>
    <w:rsid w:val="00C072E5"/>
    <w:rsid w:val="00C1094E"/>
    <w:rsid w:val="00C10A28"/>
    <w:rsid w:val="00C1178B"/>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42"/>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C99"/>
    <w:rsid w:val="00C44DAB"/>
    <w:rsid w:val="00C45146"/>
    <w:rsid w:val="00C45231"/>
    <w:rsid w:val="00C45969"/>
    <w:rsid w:val="00C45A07"/>
    <w:rsid w:val="00C45B46"/>
    <w:rsid w:val="00C461A9"/>
    <w:rsid w:val="00C479D7"/>
    <w:rsid w:val="00C47C68"/>
    <w:rsid w:val="00C5169B"/>
    <w:rsid w:val="00C51847"/>
    <w:rsid w:val="00C51F6C"/>
    <w:rsid w:val="00C527F2"/>
    <w:rsid w:val="00C5299F"/>
    <w:rsid w:val="00C53030"/>
    <w:rsid w:val="00C530D7"/>
    <w:rsid w:val="00C53117"/>
    <w:rsid w:val="00C53C15"/>
    <w:rsid w:val="00C54839"/>
    <w:rsid w:val="00C55AF7"/>
    <w:rsid w:val="00C565E1"/>
    <w:rsid w:val="00C56743"/>
    <w:rsid w:val="00C56FF6"/>
    <w:rsid w:val="00C57048"/>
    <w:rsid w:val="00C570FD"/>
    <w:rsid w:val="00C57550"/>
    <w:rsid w:val="00C57A35"/>
    <w:rsid w:val="00C57A7A"/>
    <w:rsid w:val="00C616EC"/>
    <w:rsid w:val="00C617B6"/>
    <w:rsid w:val="00C61805"/>
    <w:rsid w:val="00C62442"/>
    <w:rsid w:val="00C62946"/>
    <w:rsid w:val="00C62F40"/>
    <w:rsid w:val="00C64484"/>
    <w:rsid w:val="00C665D2"/>
    <w:rsid w:val="00C66F25"/>
    <w:rsid w:val="00C7004E"/>
    <w:rsid w:val="00C70D6F"/>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6C4D"/>
    <w:rsid w:val="00C8751B"/>
    <w:rsid w:val="00C87875"/>
    <w:rsid w:val="00C90B79"/>
    <w:rsid w:val="00C90BDB"/>
    <w:rsid w:val="00C91228"/>
    <w:rsid w:val="00C914DD"/>
    <w:rsid w:val="00C91BCB"/>
    <w:rsid w:val="00C91C18"/>
    <w:rsid w:val="00C92C2D"/>
    <w:rsid w:val="00C933BF"/>
    <w:rsid w:val="00C9366E"/>
    <w:rsid w:val="00C93F40"/>
    <w:rsid w:val="00C94317"/>
    <w:rsid w:val="00C94433"/>
    <w:rsid w:val="00C94447"/>
    <w:rsid w:val="00C94AE4"/>
    <w:rsid w:val="00C964D7"/>
    <w:rsid w:val="00CA05BF"/>
    <w:rsid w:val="00CA0869"/>
    <w:rsid w:val="00CA093D"/>
    <w:rsid w:val="00CA19C1"/>
    <w:rsid w:val="00CA22FB"/>
    <w:rsid w:val="00CA2C6B"/>
    <w:rsid w:val="00CA3D0C"/>
    <w:rsid w:val="00CA5C17"/>
    <w:rsid w:val="00CA6A82"/>
    <w:rsid w:val="00CA6CBE"/>
    <w:rsid w:val="00CA729B"/>
    <w:rsid w:val="00CB0BB7"/>
    <w:rsid w:val="00CB0C54"/>
    <w:rsid w:val="00CB14AB"/>
    <w:rsid w:val="00CB2460"/>
    <w:rsid w:val="00CB27F1"/>
    <w:rsid w:val="00CB2BA7"/>
    <w:rsid w:val="00CB36DE"/>
    <w:rsid w:val="00CB5883"/>
    <w:rsid w:val="00CB66E7"/>
    <w:rsid w:val="00CB7A42"/>
    <w:rsid w:val="00CB7B37"/>
    <w:rsid w:val="00CB7BFF"/>
    <w:rsid w:val="00CB7ED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DEC"/>
    <w:rsid w:val="00CE36CF"/>
    <w:rsid w:val="00CE3A8D"/>
    <w:rsid w:val="00CE403C"/>
    <w:rsid w:val="00CE63B5"/>
    <w:rsid w:val="00CE63FE"/>
    <w:rsid w:val="00CE741C"/>
    <w:rsid w:val="00CF032B"/>
    <w:rsid w:val="00CF0B53"/>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951"/>
    <w:rsid w:val="00D10A60"/>
    <w:rsid w:val="00D10BE0"/>
    <w:rsid w:val="00D11024"/>
    <w:rsid w:val="00D12DC2"/>
    <w:rsid w:val="00D13946"/>
    <w:rsid w:val="00D13A65"/>
    <w:rsid w:val="00D14176"/>
    <w:rsid w:val="00D157C9"/>
    <w:rsid w:val="00D15B23"/>
    <w:rsid w:val="00D15B31"/>
    <w:rsid w:val="00D160D9"/>
    <w:rsid w:val="00D16363"/>
    <w:rsid w:val="00D16848"/>
    <w:rsid w:val="00D17757"/>
    <w:rsid w:val="00D17DDC"/>
    <w:rsid w:val="00D2093A"/>
    <w:rsid w:val="00D20E41"/>
    <w:rsid w:val="00D215F8"/>
    <w:rsid w:val="00D2228C"/>
    <w:rsid w:val="00D23EA5"/>
    <w:rsid w:val="00D23FC3"/>
    <w:rsid w:val="00D2495F"/>
    <w:rsid w:val="00D24A18"/>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5E9"/>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A44"/>
    <w:rsid w:val="00D55C61"/>
    <w:rsid w:val="00D56238"/>
    <w:rsid w:val="00D56C0D"/>
    <w:rsid w:val="00D56C49"/>
    <w:rsid w:val="00D57085"/>
    <w:rsid w:val="00D60688"/>
    <w:rsid w:val="00D608A5"/>
    <w:rsid w:val="00D6148D"/>
    <w:rsid w:val="00D61B3C"/>
    <w:rsid w:val="00D62410"/>
    <w:rsid w:val="00D62825"/>
    <w:rsid w:val="00D62F02"/>
    <w:rsid w:val="00D63071"/>
    <w:rsid w:val="00D640FF"/>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9D4"/>
    <w:rsid w:val="00D80A64"/>
    <w:rsid w:val="00D81445"/>
    <w:rsid w:val="00D81DCB"/>
    <w:rsid w:val="00D82117"/>
    <w:rsid w:val="00D82521"/>
    <w:rsid w:val="00D829CD"/>
    <w:rsid w:val="00D82C8B"/>
    <w:rsid w:val="00D831B5"/>
    <w:rsid w:val="00D838D9"/>
    <w:rsid w:val="00D8439F"/>
    <w:rsid w:val="00D857E8"/>
    <w:rsid w:val="00D85A1D"/>
    <w:rsid w:val="00D87289"/>
    <w:rsid w:val="00D87E00"/>
    <w:rsid w:val="00D87EEE"/>
    <w:rsid w:val="00D9033E"/>
    <w:rsid w:val="00D912B0"/>
    <w:rsid w:val="00D9134D"/>
    <w:rsid w:val="00D91405"/>
    <w:rsid w:val="00D919C4"/>
    <w:rsid w:val="00D91BC1"/>
    <w:rsid w:val="00D9248D"/>
    <w:rsid w:val="00D92C7D"/>
    <w:rsid w:val="00D92D20"/>
    <w:rsid w:val="00D93D86"/>
    <w:rsid w:val="00D95463"/>
    <w:rsid w:val="00D96C11"/>
    <w:rsid w:val="00D96F4E"/>
    <w:rsid w:val="00D97011"/>
    <w:rsid w:val="00D97343"/>
    <w:rsid w:val="00D97C63"/>
    <w:rsid w:val="00DA0FEF"/>
    <w:rsid w:val="00DA33A5"/>
    <w:rsid w:val="00DA4702"/>
    <w:rsid w:val="00DA4C43"/>
    <w:rsid w:val="00DA6363"/>
    <w:rsid w:val="00DA6832"/>
    <w:rsid w:val="00DA7A03"/>
    <w:rsid w:val="00DB01C3"/>
    <w:rsid w:val="00DB1818"/>
    <w:rsid w:val="00DB1E4B"/>
    <w:rsid w:val="00DB2778"/>
    <w:rsid w:val="00DB2BB3"/>
    <w:rsid w:val="00DB2D49"/>
    <w:rsid w:val="00DB2F50"/>
    <w:rsid w:val="00DB4672"/>
    <w:rsid w:val="00DB486A"/>
    <w:rsid w:val="00DB5078"/>
    <w:rsid w:val="00DB52E6"/>
    <w:rsid w:val="00DB551C"/>
    <w:rsid w:val="00DB5F5D"/>
    <w:rsid w:val="00DB6991"/>
    <w:rsid w:val="00DB6AA1"/>
    <w:rsid w:val="00DB6F1F"/>
    <w:rsid w:val="00DB7F80"/>
    <w:rsid w:val="00DC2B6C"/>
    <w:rsid w:val="00DC309B"/>
    <w:rsid w:val="00DC32DA"/>
    <w:rsid w:val="00DC3903"/>
    <w:rsid w:val="00DC3AD3"/>
    <w:rsid w:val="00DC4095"/>
    <w:rsid w:val="00DC4816"/>
    <w:rsid w:val="00DC4DA2"/>
    <w:rsid w:val="00DC5147"/>
    <w:rsid w:val="00DC525E"/>
    <w:rsid w:val="00DC545D"/>
    <w:rsid w:val="00DC5512"/>
    <w:rsid w:val="00DC5521"/>
    <w:rsid w:val="00DC61E5"/>
    <w:rsid w:val="00DC6BAC"/>
    <w:rsid w:val="00DC7018"/>
    <w:rsid w:val="00DC7231"/>
    <w:rsid w:val="00DC7801"/>
    <w:rsid w:val="00DD0513"/>
    <w:rsid w:val="00DD11F0"/>
    <w:rsid w:val="00DD12CA"/>
    <w:rsid w:val="00DD12DA"/>
    <w:rsid w:val="00DD170F"/>
    <w:rsid w:val="00DD3A73"/>
    <w:rsid w:val="00DD60B2"/>
    <w:rsid w:val="00DD6534"/>
    <w:rsid w:val="00DD699C"/>
    <w:rsid w:val="00DD7298"/>
    <w:rsid w:val="00DD788D"/>
    <w:rsid w:val="00DE39D0"/>
    <w:rsid w:val="00DE521E"/>
    <w:rsid w:val="00DE5821"/>
    <w:rsid w:val="00DE60D0"/>
    <w:rsid w:val="00DE628D"/>
    <w:rsid w:val="00DE7274"/>
    <w:rsid w:val="00DE7A38"/>
    <w:rsid w:val="00DF042B"/>
    <w:rsid w:val="00DF165A"/>
    <w:rsid w:val="00DF1CDD"/>
    <w:rsid w:val="00DF1FE2"/>
    <w:rsid w:val="00DF226C"/>
    <w:rsid w:val="00DF2B1F"/>
    <w:rsid w:val="00DF2D63"/>
    <w:rsid w:val="00DF2D68"/>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4C1"/>
    <w:rsid w:val="00E07AE1"/>
    <w:rsid w:val="00E11B9A"/>
    <w:rsid w:val="00E12540"/>
    <w:rsid w:val="00E12652"/>
    <w:rsid w:val="00E12B71"/>
    <w:rsid w:val="00E13585"/>
    <w:rsid w:val="00E135AE"/>
    <w:rsid w:val="00E14A62"/>
    <w:rsid w:val="00E150FE"/>
    <w:rsid w:val="00E1512A"/>
    <w:rsid w:val="00E15210"/>
    <w:rsid w:val="00E167A6"/>
    <w:rsid w:val="00E16EE6"/>
    <w:rsid w:val="00E17C46"/>
    <w:rsid w:val="00E20D04"/>
    <w:rsid w:val="00E21573"/>
    <w:rsid w:val="00E2208B"/>
    <w:rsid w:val="00E2245E"/>
    <w:rsid w:val="00E2263A"/>
    <w:rsid w:val="00E229C2"/>
    <w:rsid w:val="00E22CA5"/>
    <w:rsid w:val="00E23ABE"/>
    <w:rsid w:val="00E23B61"/>
    <w:rsid w:val="00E24301"/>
    <w:rsid w:val="00E255D9"/>
    <w:rsid w:val="00E25A20"/>
    <w:rsid w:val="00E26A37"/>
    <w:rsid w:val="00E27B0D"/>
    <w:rsid w:val="00E306DF"/>
    <w:rsid w:val="00E30E12"/>
    <w:rsid w:val="00E30F34"/>
    <w:rsid w:val="00E3122E"/>
    <w:rsid w:val="00E317A7"/>
    <w:rsid w:val="00E32BF2"/>
    <w:rsid w:val="00E32E14"/>
    <w:rsid w:val="00E3475E"/>
    <w:rsid w:val="00E34CC9"/>
    <w:rsid w:val="00E36236"/>
    <w:rsid w:val="00E366D9"/>
    <w:rsid w:val="00E37077"/>
    <w:rsid w:val="00E37FDD"/>
    <w:rsid w:val="00E41210"/>
    <w:rsid w:val="00E41F07"/>
    <w:rsid w:val="00E426E3"/>
    <w:rsid w:val="00E43345"/>
    <w:rsid w:val="00E43507"/>
    <w:rsid w:val="00E439CD"/>
    <w:rsid w:val="00E43CB1"/>
    <w:rsid w:val="00E445C2"/>
    <w:rsid w:val="00E44DB6"/>
    <w:rsid w:val="00E4567C"/>
    <w:rsid w:val="00E45E4A"/>
    <w:rsid w:val="00E46370"/>
    <w:rsid w:val="00E464AA"/>
    <w:rsid w:val="00E46A1C"/>
    <w:rsid w:val="00E47F1E"/>
    <w:rsid w:val="00E5035B"/>
    <w:rsid w:val="00E517FE"/>
    <w:rsid w:val="00E51C99"/>
    <w:rsid w:val="00E51D10"/>
    <w:rsid w:val="00E51EF0"/>
    <w:rsid w:val="00E520AF"/>
    <w:rsid w:val="00E527EF"/>
    <w:rsid w:val="00E54057"/>
    <w:rsid w:val="00E541C6"/>
    <w:rsid w:val="00E54913"/>
    <w:rsid w:val="00E54A4C"/>
    <w:rsid w:val="00E5663E"/>
    <w:rsid w:val="00E578F6"/>
    <w:rsid w:val="00E604D7"/>
    <w:rsid w:val="00E611FE"/>
    <w:rsid w:val="00E61908"/>
    <w:rsid w:val="00E61958"/>
    <w:rsid w:val="00E61AEB"/>
    <w:rsid w:val="00E61B3A"/>
    <w:rsid w:val="00E65304"/>
    <w:rsid w:val="00E657FE"/>
    <w:rsid w:val="00E66191"/>
    <w:rsid w:val="00E66A0D"/>
    <w:rsid w:val="00E674C2"/>
    <w:rsid w:val="00E675BA"/>
    <w:rsid w:val="00E6760D"/>
    <w:rsid w:val="00E72AC4"/>
    <w:rsid w:val="00E72F69"/>
    <w:rsid w:val="00E73A47"/>
    <w:rsid w:val="00E73C8D"/>
    <w:rsid w:val="00E74701"/>
    <w:rsid w:val="00E7625D"/>
    <w:rsid w:val="00E76409"/>
    <w:rsid w:val="00E76694"/>
    <w:rsid w:val="00E770C1"/>
    <w:rsid w:val="00E77645"/>
    <w:rsid w:val="00E77ACB"/>
    <w:rsid w:val="00E77AD7"/>
    <w:rsid w:val="00E807A9"/>
    <w:rsid w:val="00E80EED"/>
    <w:rsid w:val="00E8131A"/>
    <w:rsid w:val="00E81545"/>
    <w:rsid w:val="00E816CA"/>
    <w:rsid w:val="00E82967"/>
    <w:rsid w:val="00E82BEB"/>
    <w:rsid w:val="00E82D81"/>
    <w:rsid w:val="00E83C42"/>
    <w:rsid w:val="00E84000"/>
    <w:rsid w:val="00E84731"/>
    <w:rsid w:val="00E8545B"/>
    <w:rsid w:val="00E8604F"/>
    <w:rsid w:val="00E86720"/>
    <w:rsid w:val="00E87005"/>
    <w:rsid w:val="00E87047"/>
    <w:rsid w:val="00E87A28"/>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6FC2"/>
    <w:rsid w:val="00E97D98"/>
    <w:rsid w:val="00EA069A"/>
    <w:rsid w:val="00EA0754"/>
    <w:rsid w:val="00EA0D1A"/>
    <w:rsid w:val="00EA148D"/>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B025E"/>
    <w:rsid w:val="00EB070E"/>
    <w:rsid w:val="00EB07EA"/>
    <w:rsid w:val="00EB0B01"/>
    <w:rsid w:val="00EB10EC"/>
    <w:rsid w:val="00EB1829"/>
    <w:rsid w:val="00EB221A"/>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3286"/>
    <w:rsid w:val="00EE62D0"/>
    <w:rsid w:val="00EF07B4"/>
    <w:rsid w:val="00EF0BE1"/>
    <w:rsid w:val="00EF168D"/>
    <w:rsid w:val="00EF28EA"/>
    <w:rsid w:val="00EF2C23"/>
    <w:rsid w:val="00EF3CC5"/>
    <w:rsid w:val="00EF4022"/>
    <w:rsid w:val="00EF4AA6"/>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2F4"/>
    <w:rsid w:val="00F12FB5"/>
    <w:rsid w:val="00F145E0"/>
    <w:rsid w:val="00F15122"/>
    <w:rsid w:val="00F15430"/>
    <w:rsid w:val="00F16E56"/>
    <w:rsid w:val="00F174EE"/>
    <w:rsid w:val="00F17828"/>
    <w:rsid w:val="00F17CC6"/>
    <w:rsid w:val="00F2010F"/>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6B94"/>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0E0"/>
    <w:rsid w:val="00F44351"/>
    <w:rsid w:val="00F47D87"/>
    <w:rsid w:val="00F511F2"/>
    <w:rsid w:val="00F52161"/>
    <w:rsid w:val="00F52DFD"/>
    <w:rsid w:val="00F5343A"/>
    <w:rsid w:val="00F53D87"/>
    <w:rsid w:val="00F54E20"/>
    <w:rsid w:val="00F55088"/>
    <w:rsid w:val="00F56246"/>
    <w:rsid w:val="00F567A2"/>
    <w:rsid w:val="00F56B2B"/>
    <w:rsid w:val="00F57B7C"/>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80D"/>
    <w:rsid w:val="00F93C17"/>
    <w:rsid w:val="00F93E52"/>
    <w:rsid w:val="00F94CBB"/>
    <w:rsid w:val="00F94FE7"/>
    <w:rsid w:val="00F958D8"/>
    <w:rsid w:val="00F962B9"/>
    <w:rsid w:val="00F9666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B7B62"/>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D6B"/>
    <w:rsid w:val="00FC7A23"/>
    <w:rsid w:val="00FD1F6E"/>
    <w:rsid w:val="00FD351C"/>
    <w:rsid w:val="00FD39FD"/>
    <w:rsid w:val="00FD3A5C"/>
    <w:rsid w:val="00FD3D64"/>
    <w:rsid w:val="00FD418B"/>
    <w:rsid w:val="00FD43BE"/>
    <w:rsid w:val="00FD496A"/>
    <w:rsid w:val="00FD5834"/>
    <w:rsid w:val="00FD63EF"/>
    <w:rsid w:val="00FD7419"/>
    <w:rsid w:val="00FD7426"/>
    <w:rsid w:val="00FE118F"/>
    <w:rsid w:val="00FE124A"/>
    <w:rsid w:val="00FE14A5"/>
    <w:rsid w:val="00FE20F7"/>
    <w:rsid w:val="00FE320A"/>
    <w:rsid w:val="00FE3456"/>
    <w:rsid w:val="00FE5173"/>
    <w:rsid w:val="00FE53B6"/>
    <w:rsid w:val="00FE5FE5"/>
    <w:rsid w:val="00FE6016"/>
    <w:rsid w:val="00FE6793"/>
    <w:rsid w:val="00FE6D87"/>
    <w:rsid w:val="00FE7172"/>
    <w:rsid w:val="00FF0737"/>
    <w:rsid w:val="00FF133A"/>
    <w:rsid w:val="00FF360F"/>
    <w:rsid w:val="00FF3771"/>
    <w:rsid w:val="00FF3A7F"/>
    <w:rsid w:val="00FF3BC0"/>
    <w:rsid w:val="00FF3C98"/>
    <w:rsid w:val="00FF60C0"/>
    <w:rsid w:val="00FF640B"/>
    <w:rsid w:val="12FF6FA5"/>
    <w:rsid w:val="5971B051"/>
    <w:rsid w:val="5FFF34DB"/>
    <w:rsid w:val="6EF7BC28"/>
    <w:rsid w:val="76F8CD2E"/>
    <w:rsid w:val="7B71979D"/>
    <w:rsid w:val="7EFCCE8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27DCF43"/>
  <w15:docId w15:val="{A84459F0-38B3-494B-9116-98C740AE8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35" w:unhideWhenUsed="1"/>
    <w:lsdException w:name="annotation reference" w:uiPriority="99"/>
    <w:lsdException w:name="Title" w:qFormat="1"/>
    <w:lsdException w:name="Default Paragraph Font" w:semiHidden="1" w:uiPriority="1" w:unhideWhenUsed="1"/>
    <w:lsdException w:name="Strong" w:uiPriority="22"/>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Definition" w:semiHidden="1" w:unhideWhenUsed="1"/>
    <w:lsdException w:name="HTML Keyboard" w:semiHidden="1" w:unhideWhenUsed="1"/>
    <w:lsdException w:name="HTML Typewriter"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B65"/>
    <w:pPr>
      <w:overflowPunct w:val="0"/>
      <w:autoSpaceDE w:val="0"/>
      <w:autoSpaceDN w:val="0"/>
      <w:adjustRightInd w:val="0"/>
      <w:spacing w:before="80" w:after="10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宋体"/>
      <w:i/>
      <w:iCs/>
      <w:color w:val="44546A" w:themeColor="text2"/>
      <w:sz w:val="18"/>
      <w:szCs w:val="18"/>
      <w:lang w:eastAsia="zh-CN"/>
    </w:rPr>
  </w:style>
  <w:style w:type="paragraph" w:styleId="DocumentMap">
    <w:name w:val="Document Map"/>
    <w:basedOn w:val="Normal"/>
    <w:link w:val="DocumentMapChar"/>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NormalWeb">
    <w:name w:val="Normal (Web)"/>
    <w:basedOn w:val="Normal"/>
    <w:uiPriority w:val="99"/>
    <w:unhideWhenUsed/>
    <w:pPr>
      <w:overflowPunct/>
      <w:autoSpaceDE/>
      <w:autoSpaceDN/>
      <w:adjustRightInd/>
      <w:spacing w:before="100" w:beforeAutospacing="1" w:afterAutospacing="1"/>
      <w:textAlignment w:val="auto"/>
    </w:pPr>
    <w:rPr>
      <w:sz w:val="24"/>
      <w:szCs w:val="24"/>
      <w:lang w:val="en-US" w:eastAsia="zh-CN"/>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宋体"/>
      <w:b/>
      <w:bCs/>
      <w:lang w:eastAsia="zh-CN"/>
    </w:rPr>
  </w:style>
  <w:style w:type="paragraph" w:customStyle="1" w:styleId="Observation-HW">
    <w:name w:val="Observation-HW"/>
    <w:basedOn w:val="Normal"/>
    <w:link w:val="Observation-HWChar"/>
    <w:qFormat/>
    <w:pPr>
      <w:ind w:left="1558" w:hangingChars="776" w:hanging="1558"/>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273" w:right="2" w:hangingChars="634" w:hanging="1273"/>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character" w:customStyle="1" w:styleId="NOZchn">
    <w:name w:val="NO Zchn"/>
    <w:qFormat/>
    <w:rPr>
      <w:rFonts w:eastAsia="Times New Roma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eastAsia="Times New Roman"/>
    </w:rPr>
  </w:style>
  <w:style w:type="paragraph" w:customStyle="1" w:styleId="msolistparagraph0">
    <w:name w:val="msolistparagraph"/>
    <w:basedOn w:val="Normal"/>
    <w:pPr>
      <w:ind w:firstLineChars="200" w:firstLine="420"/>
    </w:pPr>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01779">
      <w:bodyDiv w:val="1"/>
      <w:marLeft w:val="0"/>
      <w:marRight w:val="0"/>
      <w:marTop w:val="0"/>
      <w:marBottom w:val="0"/>
      <w:divBdr>
        <w:top w:val="none" w:sz="0" w:space="0" w:color="auto"/>
        <w:left w:val="none" w:sz="0" w:space="0" w:color="auto"/>
        <w:bottom w:val="none" w:sz="0" w:space="0" w:color="auto"/>
        <w:right w:val="none" w:sz="0" w:space="0" w:color="auto"/>
      </w:divBdr>
      <w:divsChild>
        <w:div w:id="1940214065">
          <w:marLeft w:val="1051"/>
          <w:marRight w:val="0"/>
          <w:marTop w:val="0"/>
          <w:marBottom w:val="120"/>
          <w:divBdr>
            <w:top w:val="none" w:sz="0" w:space="0" w:color="auto"/>
            <w:left w:val="none" w:sz="0" w:space="0" w:color="auto"/>
            <w:bottom w:val="none" w:sz="0" w:space="0" w:color="auto"/>
            <w:right w:val="none" w:sz="0" w:space="0" w:color="auto"/>
          </w:divBdr>
        </w:div>
        <w:div w:id="1437286114">
          <w:marLeft w:val="1051"/>
          <w:marRight w:val="0"/>
          <w:marTop w:val="0"/>
          <w:marBottom w:val="120"/>
          <w:divBdr>
            <w:top w:val="none" w:sz="0" w:space="0" w:color="auto"/>
            <w:left w:val="none" w:sz="0" w:space="0" w:color="auto"/>
            <w:bottom w:val="none" w:sz="0" w:space="0" w:color="auto"/>
            <w:right w:val="none" w:sz="0" w:space="0" w:color="auto"/>
          </w:divBdr>
        </w:div>
        <w:div w:id="1424181010">
          <w:marLeft w:val="1771"/>
          <w:marRight w:val="0"/>
          <w:marTop w:val="0"/>
          <w:marBottom w:val="120"/>
          <w:divBdr>
            <w:top w:val="none" w:sz="0" w:space="0" w:color="auto"/>
            <w:left w:val="none" w:sz="0" w:space="0" w:color="auto"/>
            <w:bottom w:val="none" w:sz="0" w:space="0" w:color="auto"/>
            <w:right w:val="none" w:sz="0" w:space="0" w:color="auto"/>
          </w:divBdr>
        </w:div>
        <w:div w:id="375399126">
          <w:marLeft w:val="1051"/>
          <w:marRight w:val="0"/>
          <w:marTop w:val="0"/>
          <w:marBottom w:val="120"/>
          <w:divBdr>
            <w:top w:val="none" w:sz="0" w:space="0" w:color="auto"/>
            <w:left w:val="none" w:sz="0" w:space="0" w:color="auto"/>
            <w:bottom w:val="none" w:sz="0" w:space="0" w:color="auto"/>
            <w:right w:val="none" w:sz="0" w:space="0" w:color="auto"/>
          </w:divBdr>
        </w:div>
        <w:div w:id="1626738915">
          <w:marLeft w:val="1771"/>
          <w:marRight w:val="0"/>
          <w:marTop w:val="0"/>
          <w:marBottom w:val="120"/>
          <w:divBdr>
            <w:top w:val="none" w:sz="0" w:space="0" w:color="auto"/>
            <w:left w:val="none" w:sz="0" w:space="0" w:color="auto"/>
            <w:bottom w:val="none" w:sz="0" w:space="0" w:color="auto"/>
            <w:right w:val="none" w:sz="0" w:space="0" w:color="auto"/>
          </w:divBdr>
        </w:div>
        <w:div w:id="338043162">
          <w:marLeft w:val="2491"/>
          <w:marRight w:val="0"/>
          <w:marTop w:val="0"/>
          <w:marBottom w:val="120"/>
          <w:divBdr>
            <w:top w:val="none" w:sz="0" w:space="0" w:color="auto"/>
            <w:left w:val="none" w:sz="0" w:space="0" w:color="auto"/>
            <w:bottom w:val="none" w:sz="0" w:space="0" w:color="auto"/>
            <w:right w:val="none" w:sz="0" w:space="0" w:color="auto"/>
          </w:divBdr>
        </w:div>
        <w:div w:id="542987416">
          <w:marLeft w:val="1771"/>
          <w:marRight w:val="0"/>
          <w:marTop w:val="0"/>
          <w:marBottom w:val="120"/>
          <w:divBdr>
            <w:top w:val="none" w:sz="0" w:space="0" w:color="auto"/>
            <w:left w:val="none" w:sz="0" w:space="0" w:color="auto"/>
            <w:bottom w:val="none" w:sz="0" w:space="0" w:color="auto"/>
            <w:right w:val="none" w:sz="0" w:space="0" w:color="auto"/>
          </w:divBdr>
        </w:div>
        <w:div w:id="1097170376">
          <w:marLeft w:val="1051"/>
          <w:marRight w:val="0"/>
          <w:marTop w:val="0"/>
          <w:marBottom w:val="120"/>
          <w:divBdr>
            <w:top w:val="none" w:sz="0" w:space="0" w:color="auto"/>
            <w:left w:val="none" w:sz="0" w:space="0" w:color="auto"/>
            <w:bottom w:val="none" w:sz="0" w:space="0" w:color="auto"/>
            <w:right w:val="none" w:sz="0" w:space="0" w:color="auto"/>
          </w:divBdr>
        </w:div>
        <w:div w:id="691801974">
          <w:marLeft w:val="1771"/>
          <w:marRight w:val="0"/>
          <w:marTop w:val="0"/>
          <w:marBottom w:val="120"/>
          <w:divBdr>
            <w:top w:val="none" w:sz="0" w:space="0" w:color="auto"/>
            <w:left w:val="none" w:sz="0" w:space="0" w:color="auto"/>
            <w:bottom w:val="none" w:sz="0" w:space="0" w:color="auto"/>
            <w:right w:val="none" w:sz="0" w:space="0" w:color="auto"/>
          </w:divBdr>
        </w:div>
        <w:div w:id="1031801593">
          <w:marLeft w:val="1771"/>
          <w:marRight w:val="0"/>
          <w:marTop w:val="0"/>
          <w:marBottom w:val="120"/>
          <w:divBdr>
            <w:top w:val="none" w:sz="0" w:space="0" w:color="auto"/>
            <w:left w:val="none" w:sz="0" w:space="0" w:color="auto"/>
            <w:bottom w:val="none" w:sz="0" w:space="0" w:color="auto"/>
            <w:right w:val="none" w:sz="0" w:space="0" w:color="auto"/>
          </w:divBdr>
        </w:div>
      </w:divsChild>
    </w:div>
    <w:div w:id="159004783">
      <w:bodyDiv w:val="1"/>
      <w:marLeft w:val="0"/>
      <w:marRight w:val="0"/>
      <w:marTop w:val="0"/>
      <w:marBottom w:val="0"/>
      <w:divBdr>
        <w:top w:val="none" w:sz="0" w:space="0" w:color="auto"/>
        <w:left w:val="none" w:sz="0" w:space="0" w:color="auto"/>
        <w:bottom w:val="none" w:sz="0" w:space="0" w:color="auto"/>
        <w:right w:val="none" w:sz="0" w:space="0" w:color="auto"/>
      </w:divBdr>
      <w:divsChild>
        <w:div w:id="279189659">
          <w:marLeft w:val="1771"/>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AFD70F-FC86-46AF-B121-21108B63BCC6}">
  <ds:schemaRefs>
    <ds:schemaRef ds:uri="http://schemas.openxmlformats.org/officeDocument/2006/bibliography"/>
  </ds:schemaRefs>
</ds:datastoreItem>
</file>

<file path=customXml/itemProps2.xml><?xml version="1.0" encoding="utf-8"?>
<ds:datastoreItem xmlns:ds="http://schemas.openxmlformats.org/officeDocument/2006/customXml" ds:itemID="{D87A346F-2873-48B3-9BE0-B88EB1302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5245</Words>
  <Characters>29900</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 HiSilicon</cp:lastModifiedBy>
  <cp:revision>2</cp:revision>
  <dcterms:created xsi:type="dcterms:W3CDTF">2025-03-28T08:58:00Z</dcterms:created>
  <dcterms:modified xsi:type="dcterms:W3CDTF">2025-03-28T08:58:00Z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1743147627</vt:lpwstr>
  </property>
</Properties>
</file>